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32E" w:rsidRDefault="00E9632E" w:rsidP="00E9632E">
      <w:pPr>
        <w:jc w:val="center"/>
      </w:pPr>
    </w:p>
    <w:p w:rsidR="00E9632E" w:rsidRDefault="00E9632E" w:rsidP="00E9632E">
      <w:pPr>
        <w:jc w:val="center"/>
      </w:pPr>
    </w:p>
    <w:p w:rsidR="00E9632E" w:rsidRPr="00A327E0" w:rsidRDefault="00E9632E" w:rsidP="00E9632E">
      <w:pPr>
        <w:wordWrap w:val="0"/>
        <w:spacing w:line="540" w:lineRule="exact"/>
        <w:jc w:val="right"/>
        <w:rPr>
          <w:rFonts w:ascii="仿宋_GB2312"/>
        </w:rPr>
      </w:pPr>
      <w:r w:rsidRPr="00A327E0">
        <w:rPr>
          <w:rFonts w:ascii="仿宋_GB2312" w:hint="eastAsia"/>
        </w:rPr>
        <w:t>鄂教</w:t>
      </w:r>
      <w:r>
        <w:rPr>
          <w:rFonts w:ascii="仿宋_GB2312" w:hint="eastAsia"/>
        </w:rPr>
        <w:t>高办</w:t>
      </w:r>
      <w:r w:rsidRPr="00A327E0">
        <w:rPr>
          <w:rFonts w:ascii="仿宋_GB2312" w:hint="eastAsia"/>
        </w:rPr>
        <w:t>函〔20</w:t>
      </w:r>
      <w:r>
        <w:rPr>
          <w:rFonts w:ascii="仿宋_GB2312" w:hint="eastAsia"/>
        </w:rPr>
        <w:t>15</w:t>
      </w:r>
      <w:r w:rsidRPr="00A327E0">
        <w:rPr>
          <w:rFonts w:ascii="仿宋_GB2312" w:hint="eastAsia"/>
        </w:rPr>
        <w:t>〕</w:t>
      </w:r>
      <w:r>
        <w:rPr>
          <w:rFonts w:ascii="仿宋_GB2312" w:hint="eastAsia"/>
        </w:rPr>
        <w:t>8</w:t>
      </w:r>
      <w:r w:rsidRPr="00A327E0">
        <w:rPr>
          <w:rFonts w:ascii="仿宋_GB2312" w:hint="eastAsia"/>
        </w:rPr>
        <w:t>号</w:t>
      </w:r>
    </w:p>
    <w:p w:rsidR="00E9632E" w:rsidRDefault="00E9632E" w:rsidP="00E9632E">
      <w:pPr>
        <w:spacing w:line="540" w:lineRule="exact"/>
        <w:ind w:left="3402"/>
        <w:jc w:val="right"/>
        <w:rPr>
          <w:rFonts w:ascii="宋体"/>
        </w:rPr>
      </w:pPr>
    </w:p>
    <w:p w:rsidR="00E9632E" w:rsidRDefault="00E9632E" w:rsidP="00E9632E">
      <w:pPr>
        <w:widowControl/>
        <w:spacing w:line="560" w:lineRule="exact"/>
        <w:jc w:val="center"/>
        <w:rPr>
          <w:rFonts w:ascii="方正小标宋简体" w:eastAsia="方正小标宋简体" w:hAnsi="宋体" w:cs="宋体"/>
          <w:sz w:val="44"/>
          <w:szCs w:val="44"/>
        </w:rPr>
      </w:pPr>
      <w:r w:rsidRPr="00927E0A">
        <w:rPr>
          <w:rFonts w:ascii="方正小标宋简体" w:eastAsia="方正小标宋简体" w:hAnsi="宋体" w:cs="宋体" w:hint="eastAsia"/>
          <w:sz w:val="44"/>
          <w:szCs w:val="44"/>
        </w:rPr>
        <w:t>省教育厅办公室关于做好2015年省级虚拟仿真实验教学中心建设和国家级虚拟仿真</w:t>
      </w:r>
    </w:p>
    <w:p w:rsidR="00E9632E" w:rsidRPr="00927E0A" w:rsidRDefault="00E9632E" w:rsidP="00E9632E">
      <w:pPr>
        <w:widowControl/>
        <w:spacing w:line="560" w:lineRule="exact"/>
        <w:jc w:val="center"/>
        <w:rPr>
          <w:rFonts w:ascii="方正小标宋简体" w:eastAsia="方正小标宋简体" w:hAnsi="宋体" w:cs="宋体"/>
          <w:sz w:val="44"/>
          <w:szCs w:val="44"/>
        </w:rPr>
      </w:pPr>
      <w:r w:rsidRPr="00927E0A">
        <w:rPr>
          <w:rFonts w:ascii="方正小标宋简体" w:eastAsia="方正小标宋简体" w:hAnsi="宋体" w:cs="宋体" w:hint="eastAsia"/>
          <w:sz w:val="44"/>
          <w:szCs w:val="44"/>
        </w:rPr>
        <w:t>实验教学中心申报工作的通知</w:t>
      </w:r>
    </w:p>
    <w:p w:rsidR="00E9632E" w:rsidRDefault="00E9632E" w:rsidP="00E9632E">
      <w:pPr>
        <w:widowControl/>
        <w:spacing w:line="560" w:lineRule="exact"/>
        <w:jc w:val="left"/>
        <w:rPr>
          <w:rFonts w:ascii="Calibri" w:eastAsia="微软雅黑" w:hAnsi="Calibri" w:cs="宋体"/>
          <w:b/>
          <w:bCs/>
          <w:color w:val="0066AA"/>
          <w:kern w:val="0"/>
          <w:sz w:val="30"/>
          <w:szCs w:val="30"/>
        </w:rPr>
      </w:pPr>
    </w:p>
    <w:p w:rsidR="00E9632E" w:rsidRPr="00F60FEE" w:rsidRDefault="00E9632E" w:rsidP="00E9632E">
      <w:pPr>
        <w:widowControl/>
        <w:spacing w:line="540" w:lineRule="exact"/>
        <w:jc w:val="left"/>
        <w:rPr>
          <w:rFonts w:ascii="仿宋_GB2312" w:hAnsi="宋体" w:cs="宋体"/>
          <w:szCs w:val="32"/>
        </w:rPr>
      </w:pPr>
      <w:r w:rsidRPr="00F60FEE">
        <w:rPr>
          <w:rFonts w:ascii="仿宋_GB2312" w:hAnsi="宋体" w:cs="宋体" w:hint="eastAsia"/>
          <w:szCs w:val="32"/>
        </w:rPr>
        <w:t>各普通本科高等学校：</w:t>
      </w:r>
    </w:p>
    <w:p w:rsidR="00E9632E" w:rsidRPr="00F60FEE" w:rsidRDefault="00E9632E" w:rsidP="00E9632E">
      <w:pPr>
        <w:widowControl/>
        <w:spacing w:line="540" w:lineRule="exact"/>
        <w:ind w:firstLineChars="200" w:firstLine="632"/>
        <w:rPr>
          <w:rFonts w:ascii="仿宋_GB2312" w:hAnsi="宋体" w:cs="宋体"/>
          <w:szCs w:val="32"/>
        </w:rPr>
      </w:pPr>
      <w:r w:rsidRPr="00F60FEE">
        <w:rPr>
          <w:rFonts w:ascii="仿宋_GB2312" w:hAnsi="宋体" w:cs="宋体" w:hint="eastAsia"/>
          <w:szCs w:val="32"/>
        </w:rPr>
        <w:t>根据教育部《教育部办公厅关于开展201</w:t>
      </w:r>
      <w:r>
        <w:rPr>
          <w:rFonts w:ascii="仿宋_GB2312" w:hAnsi="宋体" w:cs="宋体"/>
          <w:szCs w:val="32"/>
        </w:rPr>
        <w:t>5</w:t>
      </w:r>
      <w:r w:rsidRPr="00F60FEE">
        <w:rPr>
          <w:rFonts w:ascii="仿宋_GB2312" w:hAnsi="宋体" w:cs="宋体" w:hint="eastAsia"/>
          <w:szCs w:val="32"/>
        </w:rPr>
        <w:t>年国家级虚拟仿真实验教学中心建设工作的通知》（教高厅函﹝201</w:t>
      </w:r>
      <w:r>
        <w:rPr>
          <w:rFonts w:ascii="仿宋_GB2312" w:hAnsi="宋体" w:cs="宋体"/>
          <w:szCs w:val="32"/>
        </w:rPr>
        <w:t>5</w:t>
      </w:r>
      <w:r w:rsidRPr="00F60FEE">
        <w:rPr>
          <w:rFonts w:ascii="仿宋_GB2312" w:hAnsi="宋体" w:cs="宋体" w:hint="eastAsia"/>
          <w:szCs w:val="32"/>
        </w:rPr>
        <w:t>﹞</w:t>
      </w:r>
      <w:r>
        <w:rPr>
          <w:rFonts w:ascii="仿宋_GB2312" w:hAnsi="宋体" w:cs="宋体"/>
          <w:szCs w:val="32"/>
        </w:rPr>
        <w:t>24</w:t>
      </w:r>
      <w:r w:rsidRPr="00F60FEE">
        <w:rPr>
          <w:rFonts w:ascii="仿宋_GB2312" w:hAnsi="宋体" w:cs="宋体" w:hint="eastAsia"/>
          <w:szCs w:val="32"/>
        </w:rPr>
        <w:t>号）要求，我厅决定开展201</w:t>
      </w:r>
      <w:r>
        <w:rPr>
          <w:rFonts w:ascii="仿宋_GB2312" w:hAnsi="宋体" w:cs="宋体"/>
          <w:szCs w:val="32"/>
        </w:rPr>
        <w:t>5</w:t>
      </w:r>
      <w:r w:rsidRPr="00F60FEE">
        <w:rPr>
          <w:rFonts w:ascii="仿宋_GB2312" w:hAnsi="宋体" w:cs="宋体" w:hint="eastAsia"/>
          <w:szCs w:val="32"/>
        </w:rPr>
        <w:t>年省级虚拟仿真实验教学中心建设</w:t>
      </w:r>
      <w:r>
        <w:rPr>
          <w:rFonts w:ascii="仿宋_GB2312" w:hAnsi="宋体" w:cs="宋体" w:hint="eastAsia"/>
          <w:szCs w:val="32"/>
        </w:rPr>
        <w:t>和</w:t>
      </w:r>
      <w:r w:rsidRPr="00F60FEE">
        <w:rPr>
          <w:rFonts w:ascii="仿宋_GB2312" w:hAnsi="宋体" w:cs="宋体" w:hint="eastAsia"/>
          <w:szCs w:val="32"/>
        </w:rPr>
        <w:t>国家级虚拟仿真实验教学中心申报工作。现就有关事项通知如下：</w:t>
      </w:r>
    </w:p>
    <w:p w:rsidR="00E9632E" w:rsidRPr="00D307AA" w:rsidRDefault="00E9632E" w:rsidP="00E9632E">
      <w:pPr>
        <w:widowControl/>
        <w:spacing w:line="540" w:lineRule="exact"/>
        <w:ind w:firstLineChars="200" w:firstLine="632"/>
        <w:rPr>
          <w:rFonts w:ascii="宋体" w:hAnsi="宋体" w:cs="宋体"/>
          <w:b/>
          <w:szCs w:val="32"/>
        </w:rPr>
      </w:pPr>
      <w:r w:rsidRPr="00D307AA">
        <w:rPr>
          <w:rFonts w:ascii="宋体" w:hAnsi="宋体" w:cs="宋体" w:hint="eastAsia"/>
          <w:b/>
          <w:szCs w:val="32"/>
        </w:rPr>
        <w:t>一、建设数量</w:t>
      </w:r>
    </w:p>
    <w:p w:rsidR="00E9632E" w:rsidRPr="00F60FEE" w:rsidRDefault="00E9632E" w:rsidP="00E9632E">
      <w:pPr>
        <w:widowControl/>
        <w:spacing w:line="540" w:lineRule="exact"/>
        <w:ind w:firstLineChars="200" w:firstLine="632"/>
        <w:rPr>
          <w:rFonts w:ascii="仿宋_GB2312" w:hAnsi="宋体" w:cs="宋体"/>
          <w:szCs w:val="32"/>
        </w:rPr>
      </w:pPr>
      <w:r w:rsidRPr="00F60FEE">
        <w:rPr>
          <w:rFonts w:ascii="仿宋_GB2312" w:hAnsi="宋体" w:cs="宋体" w:hint="eastAsia"/>
          <w:szCs w:val="32"/>
        </w:rPr>
        <w:t>201</w:t>
      </w:r>
      <w:r>
        <w:rPr>
          <w:rFonts w:ascii="仿宋_GB2312" w:hAnsi="宋体" w:cs="宋体" w:hint="eastAsia"/>
          <w:szCs w:val="32"/>
        </w:rPr>
        <w:t>5</w:t>
      </w:r>
      <w:r w:rsidRPr="00F60FEE">
        <w:rPr>
          <w:rFonts w:ascii="仿宋_GB2312" w:hAnsi="宋体" w:cs="宋体" w:hint="eastAsia"/>
          <w:szCs w:val="32"/>
        </w:rPr>
        <w:t>年全省拟建设20个左右具有示范、引领作用的省级虚拟仿真实验教学中心，并从中择优推荐9个中心申报国家级虚拟仿真实验教学中心。</w:t>
      </w:r>
    </w:p>
    <w:p w:rsidR="00E9632E" w:rsidRPr="00D307AA" w:rsidRDefault="00E9632E" w:rsidP="00E9632E">
      <w:pPr>
        <w:widowControl/>
        <w:spacing w:line="540" w:lineRule="exact"/>
        <w:ind w:firstLineChars="200" w:firstLine="632"/>
        <w:rPr>
          <w:rFonts w:ascii="宋体" w:hAnsi="宋体" w:cs="宋体"/>
          <w:b/>
          <w:szCs w:val="32"/>
        </w:rPr>
      </w:pPr>
      <w:r w:rsidRPr="00D307AA">
        <w:rPr>
          <w:rFonts w:ascii="宋体" w:hAnsi="宋体" w:cs="宋体" w:hint="eastAsia"/>
          <w:b/>
          <w:szCs w:val="32"/>
        </w:rPr>
        <w:t>二、建设任务、内容和遴选要求</w:t>
      </w:r>
    </w:p>
    <w:p w:rsidR="00E9632E" w:rsidRPr="00F60FEE" w:rsidRDefault="00E9632E" w:rsidP="00E9632E">
      <w:pPr>
        <w:widowControl/>
        <w:spacing w:line="540" w:lineRule="exact"/>
        <w:ind w:firstLineChars="200" w:firstLine="632"/>
        <w:rPr>
          <w:rFonts w:ascii="仿宋_GB2312" w:hAnsi="宋体" w:cs="宋体"/>
          <w:szCs w:val="32"/>
        </w:rPr>
      </w:pPr>
      <w:r w:rsidRPr="00F60FEE">
        <w:rPr>
          <w:rFonts w:ascii="仿宋_GB2312" w:hAnsi="宋体" w:cs="宋体" w:hint="eastAsia"/>
          <w:szCs w:val="32"/>
        </w:rPr>
        <w:t>虚拟仿真实验教学中心的建设任务、建设内容和遴选要求按照教高厅函﹝201</w:t>
      </w:r>
      <w:r>
        <w:rPr>
          <w:rFonts w:ascii="仿宋_GB2312" w:hAnsi="宋体" w:cs="宋体" w:hint="eastAsia"/>
          <w:szCs w:val="32"/>
        </w:rPr>
        <w:t>5</w:t>
      </w:r>
      <w:r w:rsidRPr="00F60FEE">
        <w:rPr>
          <w:rFonts w:ascii="仿宋_GB2312" w:hAnsi="宋体" w:cs="宋体" w:hint="eastAsia"/>
          <w:szCs w:val="32"/>
        </w:rPr>
        <w:t>﹞</w:t>
      </w:r>
      <w:r>
        <w:rPr>
          <w:rFonts w:ascii="仿宋_GB2312" w:hAnsi="宋体" w:cs="宋体" w:hint="eastAsia"/>
          <w:szCs w:val="32"/>
        </w:rPr>
        <w:t>24</w:t>
      </w:r>
      <w:r w:rsidRPr="00F60FEE">
        <w:rPr>
          <w:rFonts w:ascii="仿宋_GB2312" w:hAnsi="宋体" w:cs="宋体" w:hint="eastAsia"/>
          <w:szCs w:val="32"/>
        </w:rPr>
        <w:t>号执行。此外，结合我省实际，还应具备以下条件：</w:t>
      </w:r>
    </w:p>
    <w:p w:rsidR="00E9632E" w:rsidRPr="00F60FEE" w:rsidRDefault="00E9632E" w:rsidP="00E9632E">
      <w:pPr>
        <w:widowControl/>
        <w:spacing w:line="560" w:lineRule="exact"/>
        <w:ind w:firstLineChars="200" w:firstLine="632"/>
        <w:rPr>
          <w:rFonts w:ascii="仿宋_GB2312" w:hAnsi="宋体" w:cs="宋体"/>
          <w:szCs w:val="32"/>
        </w:rPr>
      </w:pPr>
      <w:r w:rsidRPr="00F60FEE">
        <w:rPr>
          <w:rFonts w:ascii="仿宋_GB2312" w:hAnsi="宋体" w:cs="宋体" w:hint="eastAsia"/>
          <w:szCs w:val="32"/>
        </w:rPr>
        <w:t>（一）专业性。依托学校的优势特色专业为基础进行建设，突出专业能力培养的区域特色，推进专业实验与科学研究、工程训练、社会应用相结合。</w:t>
      </w:r>
    </w:p>
    <w:p w:rsidR="00E9632E" w:rsidRPr="00F60FEE" w:rsidRDefault="00E9632E" w:rsidP="00E9632E">
      <w:pPr>
        <w:widowControl/>
        <w:spacing w:line="560" w:lineRule="exact"/>
        <w:ind w:firstLineChars="200" w:firstLine="632"/>
        <w:rPr>
          <w:rFonts w:ascii="仿宋_GB2312" w:hAnsi="宋体" w:cs="宋体"/>
          <w:szCs w:val="32"/>
        </w:rPr>
      </w:pPr>
      <w:r w:rsidRPr="00F60FEE">
        <w:rPr>
          <w:rFonts w:ascii="仿宋_GB2312" w:hAnsi="宋体" w:cs="宋体" w:hint="eastAsia"/>
          <w:szCs w:val="32"/>
        </w:rPr>
        <w:lastRenderedPageBreak/>
        <w:t>（二）产业性。坚持服务我省经济社会和支柱产业、战略性新兴产业以及区域内重点产业发展，在加强协同育人促进产业发展方面具有较好基础和前景。</w:t>
      </w:r>
    </w:p>
    <w:p w:rsidR="00E9632E" w:rsidRPr="00F60FEE" w:rsidRDefault="00E9632E" w:rsidP="00E9632E">
      <w:pPr>
        <w:widowControl/>
        <w:spacing w:line="560" w:lineRule="exact"/>
        <w:ind w:firstLineChars="200" w:firstLine="632"/>
        <w:rPr>
          <w:rFonts w:ascii="仿宋_GB2312" w:hAnsi="宋体" w:cs="宋体"/>
          <w:szCs w:val="32"/>
        </w:rPr>
      </w:pPr>
      <w:r w:rsidRPr="00F60FEE">
        <w:rPr>
          <w:rFonts w:ascii="仿宋_GB2312" w:hAnsi="宋体" w:cs="宋体" w:hint="eastAsia"/>
          <w:szCs w:val="32"/>
        </w:rPr>
        <w:t>（三）共享性。实验教学平台运行高效、学生受益面广、使用效益好，资源开放共享程度高。</w:t>
      </w:r>
    </w:p>
    <w:p w:rsidR="00E9632E" w:rsidRPr="00D307AA" w:rsidRDefault="00E9632E" w:rsidP="00E9632E">
      <w:pPr>
        <w:widowControl/>
        <w:spacing w:line="560" w:lineRule="exact"/>
        <w:ind w:firstLineChars="200" w:firstLine="632"/>
        <w:rPr>
          <w:rFonts w:ascii="宋体" w:hAnsi="宋体" w:cs="宋体"/>
          <w:b/>
          <w:szCs w:val="32"/>
        </w:rPr>
      </w:pPr>
      <w:r w:rsidRPr="00D307AA">
        <w:rPr>
          <w:rFonts w:ascii="宋体" w:hAnsi="宋体" w:cs="宋体" w:hint="eastAsia"/>
          <w:b/>
          <w:szCs w:val="32"/>
        </w:rPr>
        <w:t>三、申报及遴选</w:t>
      </w:r>
    </w:p>
    <w:p w:rsidR="00E9632E" w:rsidRPr="00F60FEE" w:rsidRDefault="00E9632E" w:rsidP="00E9632E">
      <w:pPr>
        <w:widowControl/>
        <w:spacing w:line="560" w:lineRule="exact"/>
        <w:ind w:firstLineChars="200" w:firstLine="632"/>
        <w:rPr>
          <w:rFonts w:ascii="仿宋_GB2312" w:hAnsi="宋体" w:cs="宋体"/>
          <w:szCs w:val="32"/>
        </w:rPr>
      </w:pPr>
      <w:r w:rsidRPr="00F60FEE">
        <w:rPr>
          <w:rFonts w:ascii="仿宋_GB2312" w:hAnsi="宋体" w:cs="宋体" w:hint="eastAsia"/>
          <w:szCs w:val="32"/>
        </w:rPr>
        <w:t>按照“简政放权、管评分离”的原则，委托湖北省高等教育学会负责申报材料受理、资格审查和遴选等工作。</w:t>
      </w:r>
    </w:p>
    <w:p w:rsidR="00E9632E" w:rsidRPr="00F60FEE" w:rsidRDefault="00E9632E" w:rsidP="00E9632E">
      <w:pPr>
        <w:widowControl/>
        <w:spacing w:line="560" w:lineRule="exact"/>
        <w:ind w:firstLineChars="200" w:firstLine="632"/>
        <w:rPr>
          <w:rFonts w:ascii="仿宋_GB2312" w:hAnsi="宋体" w:cs="宋体"/>
          <w:szCs w:val="32"/>
        </w:rPr>
      </w:pPr>
      <w:r w:rsidRPr="00F60FEE">
        <w:rPr>
          <w:rFonts w:ascii="仿宋_GB2312" w:hAnsi="宋体" w:cs="宋体" w:hint="eastAsia"/>
          <w:szCs w:val="32"/>
        </w:rPr>
        <w:t>（一）申报范围及数量</w:t>
      </w:r>
    </w:p>
    <w:p w:rsidR="00E9632E" w:rsidRPr="00F60FEE" w:rsidRDefault="00E9632E" w:rsidP="00E9632E">
      <w:pPr>
        <w:widowControl/>
        <w:spacing w:line="560" w:lineRule="exact"/>
        <w:ind w:firstLineChars="200" w:firstLine="632"/>
        <w:rPr>
          <w:rFonts w:ascii="仿宋_GB2312" w:hAnsi="宋体" w:cs="宋体"/>
          <w:szCs w:val="32"/>
        </w:rPr>
      </w:pPr>
      <w:r w:rsidRPr="00F60FEE">
        <w:rPr>
          <w:rFonts w:ascii="仿宋_GB2312" w:hAnsi="宋体" w:cs="宋体" w:hint="eastAsia"/>
          <w:szCs w:val="32"/>
        </w:rPr>
        <w:t>本次国家级和省级虚拟仿真实验教学中心申报单位为全省普通本科高等学校（含部委属高校及省属本科高校），申报对象为已有的国家级或省级实验教学示范中心。每所高校可申报1个。</w:t>
      </w:r>
    </w:p>
    <w:p w:rsidR="00E9632E" w:rsidRPr="00743B50" w:rsidRDefault="00E9632E" w:rsidP="00E9632E">
      <w:pPr>
        <w:widowControl/>
        <w:spacing w:line="560" w:lineRule="exact"/>
        <w:ind w:firstLineChars="200" w:firstLine="632"/>
        <w:rPr>
          <w:rFonts w:ascii="仿宋_GB2312" w:hAnsi="宋体" w:cs="宋体"/>
          <w:szCs w:val="32"/>
        </w:rPr>
      </w:pPr>
      <w:r w:rsidRPr="00743B50">
        <w:rPr>
          <w:rFonts w:ascii="仿宋_GB2312" w:hAnsi="宋体" w:cs="宋体" w:hint="eastAsia"/>
          <w:szCs w:val="32"/>
        </w:rPr>
        <w:t>（二）申报材料及要求</w:t>
      </w:r>
    </w:p>
    <w:p w:rsidR="00E9632E" w:rsidRPr="00743B50" w:rsidRDefault="00E9632E" w:rsidP="00E9632E">
      <w:pPr>
        <w:widowControl/>
        <w:spacing w:line="560" w:lineRule="exact"/>
        <w:ind w:firstLineChars="200" w:firstLine="632"/>
        <w:rPr>
          <w:rFonts w:ascii="仿宋_GB2312" w:hAnsi="宋体" w:cs="宋体"/>
          <w:szCs w:val="32"/>
        </w:rPr>
      </w:pPr>
      <w:r w:rsidRPr="00743B50">
        <w:rPr>
          <w:rFonts w:ascii="仿宋_GB2312" w:hAnsi="宋体" w:cs="宋体" w:hint="eastAsia"/>
          <w:szCs w:val="32"/>
        </w:rPr>
        <w:t>1.纸质材料。《</w:t>
      </w:r>
      <w:r w:rsidRPr="00F60FEE">
        <w:rPr>
          <w:rFonts w:ascii="仿宋_GB2312" w:hAnsi="宋体" w:cs="宋体" w:hint="eastAsia"/>
          <w:szCs w:val="32"/>
        </w:rPr>
        <w:t>国家级虚拟仿真实验教学中心申请书</w:t>
      </w:r>
      <w:r w:rsidRPr="00743B50">
        <w:rPr>
          <w:rFonts w:ascii="仿宋_GB2312" w:hAnsi="宋体" w:cs="宋体" w:hint="eastAsia"/>
          <w:szCs w:val="32"/>
        </w:rPr>
        <w:t>》（附件2）纸质材料一式七份。用标准A4纸双面打印平装，经学校审核后在申请书封面加盖公章。省级虚拟仿真实验教学中心申报使用同一申报书及相应电子版。</w:t>
      </w:r>
    </w:p>
    <w:p w:rsidR="00E9632E" w:rsidRPr="00743B50" w:rsidRDefault="00E9632E" w:rsidP="00E9632E">
      <w:pPr>
        <w:widowControl/>
        <w:spacing w:line="560" w:lineRule="exact"/>
        <w:ind w:firstLineChars="200" w:firstLine="632"/>
        <w:rPr>
          <w:rFonts w:ascii="仿宋_GB2312" w:hAnsi="宋体" w:cs="宋体"/>
          <w:szCs w:val="32"/>
        </w:rPr>
      </w:pPr>
      <w:r w:rsidRPr="00743B50">
        <w:rPr>
          <w:rFonts w:ascii="仿宋_GB2312" w:hAnsi="宋体" w:cs="宋体" w:hint="eastAsia"/>
          <w:szCs w:val="32"/>
        </w:rPr>
        <w:t>2.电子材料。</w:t>
      </w:r>
      <w:r w:rsidR="009911A8" w:rsidRPr="00743B50">
        <w:rPr>
          <w:rFonts w:ascii="仿宋_GB2312" w:hAnsi="宋体" w:cs="宋体"/>
          <w:szCs w:val="32"/>
        </w:rPr>
        <w:fldChar w:fldCharType="begin"/>
      </w:r>
      <w:r w:rsidRPr="00743B50">
        <w:rPr>
          <w:rFonts w:ascii="仿宋_GB2312" w:hAnsi="宋体" w:cs="宋体"/>
          <w:szCs w:val="32"/>
        </w:rPr>
        <w:instrText xml:space="preserve"> </w:instrText>
      </w:r>
      <w:r w:rsidRPr="00743B50">
        <w:rPr>
          <w:rFonts w:ascii="仿宋_GB2312" w:hAnsi="宋体" w:cs="宋体" w:hint="eastAsia"/>
          <w:szCs w:val="32"/>
        </w:rPr>
        <w:instrText>= 1 \* GB3</w:instrText>
      </w:r>
      <w:r w:rsidRPr="00743B50">
        <w:rPr>
          <w:rFonts w:ascii="仿宋_GB2312" w:hAnsi="宋体" w:cs="宋体"/>
          <w:szCs w:val="32"/>
        </w:rPr>
        <w:instrText xml:space="preserve"> </w:instrText>
      </w:r>
      <w:r w:rsidR="009911A8" w:rsidRPr="00743B50">
        <w:rPr>
          <w:rFonts w:ascii="仿宋_GB2312" w:hAnsi="宋体" w:cs="宋体"/>
          <w:szCs w:val="32"/>
        </w:rPr>
        <w:fldChar w:fldCharType="separate"/>
      </w:r>
      <w:r w:rsidRPr="00743B50">
        <w:rPr>
          <w:rFonts w:ascii="仿宋_GB2312" w:hAnsi="宋体" w:cs="宋体" w:hint="eastAsia"/>
          <w:szCs w:val="32"/>
        </w:rPr>
        <w:t>①</w:t>
      </w:r>
      <w:r w:rsidR="009911A8" w:rsidRPr="00743B50">
        <w:rPr>
          <w:rFonts w:ascii="仿宋_GB2312" w:hAnsi="宋体" w:cs="宋体"/>
          <w:szCs w:val="32"/>
        </w:rPr>
        <w:fldChar w:fldCharType="end"/>
      </w:r>
      <w:r w:rsidRPr="00743B50">
        <w:rPr>
          <w:rFonts w:ascii="仿宋_GB2312" w:hAnsi="宋体" w:cs="宋体" w:hint="eastAsia"/>
          <w:szCs w:val="32"/>
        </w:rPr>
        <w:t>《</w:t>
      </w:r>
      <w:r w:rsidRPr="00F60FEE">
        <w:rPr>
          <w:rFonts w:ascii="仿宋_GB2312" w:hAnsi="宋体" w:cs="宋体" w:hint="eastAsia"/>
          <w:szCs w:val="32"/>
        </w:rPr>
        <w:t>国家级虚拟仿真实验教学中心申请书</w:t>
      </w:r>
      <w:r w:rsidRPr="00743B50">
        <w:rPr>
          <w:rFonts w:ascii="仿宋_GB2312" w:hAnsi="宋体" w:cs="宋体" w:hint="eastAsia"/>
          <w:szCs w:val="32"/>
        </w:rPr>
        <w:t>》PDF格式（容量不超过10M）电子版。</w:t>
      </w:r>
      <w:r w:rsidR="009911A8" w:rsidRPr="00743B50">
        <w:rPr>
          <w:rFonts w:ascii="仿宋_GB2312" w:hAnsi="宋体" w:cs="宋体"/>
          <w:szCs w:val="32"/>
        </w:rPr>
        <w:fldChar w:fldCharType="begin"/>
      </w:r>
      <w:r w:rsidRPr="00743B50">
        <w:rPr>
          <w:rFonts w:ascii="仿宋_GB2312" w:hAnsi="宋体" w:cs="宋体"/>
          <w:szCs w:val="32"/>
        </w:rPr>
        <w:instrText xml:space="preserve"> </w:instrText>
      </w:r>
      <w:r w:rsidRPr="00743B50">
        <w:rPr>
          <w:rFonts w:ascii="仿宋_GB2312" w:hAnsi="宋体" w:cs="宋体" w:hint="eastAsia"/>
          <w:szCs w:val="32"/>
        </w:rPr>
        <w:instrText>= 2 \* GB3</w:instrText>
      </w:r>
      <w:r w:rsidRPr="00743B50">
        <w:rPr>
          <w:rFonts w:ascii="仿宋_GB2312" w:hAnsi="宋体" w:cs="宋体"/>
          <w:szCs w:val="32"/>
        </w:rPr>
        <w:instrText xml:space="preserve"> </w:instrText>
      </w:r>
      <w:r w:rsidR="009911A8" w:rsidRPr="00743B50">
        <w:rPr>
          <w:rFonts w:ascii="仿宋_GB2312" w:hAnsi="宋体" w:cs="宋体"/>
          <w:szCs w:val="32"/>
        </w:rPr>
        <w:fldChar w:fldCharType="separate"/>
      </w:r>
      <w:r w:rsidRPr="00743B50">
        <w:rPr>
          <w:rFonts w:ascii="仿宋_GB2312" w:hAnsi="宋体" w:cs="宋体" w:hint="eastAsia"/>
          <w:szCs w:val="32"/>
        </w:rPr>
        <w:t>②</w:t>
      </w:r>
      <w:r w:rsidR="009911A8" w:rsidRPr="00743B50">
        <w:rPr>
          <w:rFonts w:ascii="仿宋_GB2312" w:hAnsi="宋体" w:cs="宋体"/>
          <w:szCs w:val="32"/>
        </w:rPr>
        <w:fldChar w:fldCharType="end"/>
      </w:r>
      <w:r w:rsidRPr="00F60FEE">
        <w:rPr>
          <w:rFonts w:ascii="仿宋_GB2312" w:hAnsi="宋体" w:cs="宋体" w:hint="eastAsia"/>
          <w:szCs w:val="32"/>
        </w:rPr>
        <w:t>虚拟仿真实验教学中心</w:t>
      </w:r>
      <w:r w:rsidRPr="00743B50">
        <w:rPr>
          <w:rFonts w:ascii="仿宋_GB2312" w:hAnsi="宋体" w:cs="宋体" w:hint="eastAsia"/>
          <w:szCs w:val="32"/>
        </w:rPr>
        <w:t>视频材料，包括实验教学中心实验设备与环境的全貌，</w:t>
      </w:r>
      <w:r w:rsidRPr="00F60FEE">
        <w:rPr>
          <w:rFonts w:ascii="仿宋_GB2312" w:hAnsi="宋体" w:cs="宋体" w:hint="eastAsia"/>
          <w:szCs w:val="32"/>
        </w:rPr>
        <w:t>典型虚拟仿真实验项目</w:t>
      </w:r>
      <w:r w:rsidRPr="00743B50">
        <w:rPr>
          <w:rFonts w:ascii="仿宋_GB2312" w:hAnsi="宋体" w:cs="宋体" w:hint="eastAsia"/>
          <w:szCs w:val="32"/>
        </w:rPr>
        <w:t>内容等；视频材料要求MP4格式，尺寸为1280×720，容量不超过200M，播放时间长度不超过10分钟。</w:t>
      </w:r>
      <w:r w:rsidR="009911A8" w:rsidRPr="00743B50">
        <w:rPr>
          <w:rFonts w:ascii="仿宋_GB2312" w:hAnsi="宋体" w:cs="宋体"/>
          <w:szCs w:val="32"/>
        </w:rPr>
        <w:fldChar w:fldCharType="begin"/>
      </w:r>
      <w:r w:rsidRPr="00743B50">
        <w:rPr>
          <w:rFonts w:ascii="仿宋_GB2312" w:hAnsi="宋体" w:cs="宋体"/>
          <w:szCs w:val="32"/>
        </w:rPr>
        <w:instrText xml:space="preserve"> </w:instrText>
      </w:r>
      <w:r w:rsidRPr="00743B50">
        <w:rPr>
          <w:rFonts w:ascii="仿宋_GB2312" w:hAnsi="宋体" w:cs="宋体" w:hint="eastAsia"/>
          <w:szCs w:val="32"/>
        </w:rPr>
        <w:instrText>= 3 \* GB3</w:instrText>
      </w:r>
      <w:r w:rsidRPr="00743B50">
        <w:rPr>
          <w:rFonts w:ascii="仿宋_GB2312" w:hAnsi="宋体" w:cs="宋体"/>
          <w:szCs w:val="32"/>
        </w:rPr>
        <w:instrText xml:space="preserve"> </w:instrText>
      </w:r>
      <w:r w:rsidR="009911A8" w:rsidRPr="00743B50">
        <w:rPr>
          <w:rFonts w:ascii="仿宋_GB2312" w:hAnsi="宋体" w:cs="宋体"/>
          <w:szCs w:val="32"/>
        </w:rPr>
        <w:fldChar w:fldCharType="separate"/>
      </w:r>
      <w:r w:rsidRPr="00743B50">
        <w:rPr>
          <w:rFonts w:ascii="仿宋_GB2312" w:hAnsi="宋体" w:cs="宋体" w:hint="eastAsia"/>
          <w:szCs w:val="32"/>
        </w:rPr>
        <w:t>③</w:t>
      </w:r>
      <w:r w:rsidR="009911A8" w:rsidRPr="00743B50">
        <w:rPr>
          <w:rFonts w:ascii="仿宋_GB2312" w:hAnsi="宋体" w:cs="宋体"/>
          <w:szCs w:val="32"/>
        </w:rPr>
        <w:fldChar w:fldCharType="end"/>
      </w:r>
      <w:r w:rsidRPr="00F60FEE">
        <w:rPr>
          <w:rFonts w:ascii="仿宋_GB2312" w:hAnsi="宋体" w:cs="宋体" w:hint="eastAsia"/>
          <w:szCs w:val="32"/>
        </w:rPr>
        <w:t>学校有关虚拟仿真实验教学中心</w:t>
      </w:r>
      <w:r w:rsidRPr="00743B50">
        <w:rPr>
          <w:rFonts w:ascii="仿宋_GB2312" w:hAnsi="宋体" w:cs="宋体" w:hint="eastAsia"/>
          <w:szCs w:val="32"/>
        </w:rPr>
        <w:t>建设支撑材料的PDF格式（容量不超过50M）</w:t>
      </w:r>
      <w:r w:rsidRPr="00743B50">
        <w:rPr>
          <w:rFonts w:ascii="仿宋_GB2312" w:hAnsi="宋体" w:cs="宋体" w:hint="eastAsia"/>
          <w:szCs w:val="32"/>
        </w:rPr>
        <w:lastRenderedPageBreak/>
        <w:t>电子版，包括相关政策、保障措施、规章制度和建设成果。</w:t>
      </w:r>
      <w:r w:rsidR="009911A8" w:rsidRPr="00743B50">
        <w:rPr>
          <w:rFonts w:ascii="仿宋_GB2312" w:hAnsi="宋体" w:cs="宋体"/>
          <w:szCs w:val="32"/>
        </w:rPr>
        <w:fldChar w:fldCharType="begin"/>
      </w:r>
      <w:r w:rsidRPr="00743B50">
        <w:rPr>
          <w:rFonts w:ascii="仿宋_GB2312" w:hAnsi="宋体" w:cs="宋体"/>
          <w:szCs w:val="32"/>
        </w:rPr>
        <w:instrText xml:space="preserve"> </w:instrText>
      </w:r>
      <w:r w:rsidRPr="00743B50">
        <w:rPr>
          <w:rFonts w:ascii="仿宋_GB2312" w:hAnsi="宋体" w:cs="宋体" w:hint="eastAsia"/>
          <w:szCs w:val="32"/>
        </w:rPr>
        <w:instrText>= 4 \* GB3</w:instrText>
      </w:r>
      <w:r w:rsidRPr="00743B50">
        <w:rPr>
          <w:rFonts w:ascii="仿宋_GB2312" w:hAnsi="宋体" w:cs="宋体"/>
          <w:szCs w:val="32"/>
        </w:rPr>
        <w:instrText xml:space="preserve"> </w:instrText>
      </w:r>
      <w:r w:rsidR="009911A8" w:rsidRPr="00743B50">
        <w:rPr>
          <w:rFonts w:ascii="仿宋_GB2312" w:hAnsi="宋体" w:cs="宋体"/>
          <w:szCs w:val="32"/>
        </w:rPr>
        <w:fldChar w:fldCharType="separate"/>
      </w:r>
      <w:r w:rsidRPr="00743B50">
        <w:rPr>
          <w:rFonts w:ascii="仿宋_GB2312" w:hAnsi="宋体" w:cs="宋体" w:hint="eastAsia"/>
          <w:szCs w:val="32"/>
        </w:rPr>
        <w:t>④</w:t>
      </w:r>
      <w:r w:rsidR="009911A8" w:rsidRPr="00743B50">
        <w:rPr>
          <w:rFonts w:ascii="仿宋_GB2312" w:hAnsi="宋体" w:cs="宋体"/>
          <w:szCs w:val="32"/>
        </w:rPr>
        <w:fldChar w:fldCharType="end"/>
      </w:r>
      <w:r w:rsidRPr="00F60FEE">
        <w:rPr>
          <w:rFonts w:ascii="仿宋_GB2312" w:hAnsi="宋体" w:cs="宋体" w:hint="eastAsia"/>
          <w:szCs w:val="32"/>
        </w:rPr>
        <w:t>虚拟仿真实验教学中心</w:t>
      </w:r>
      <w:r w:rsidRPr="00743B50">
        <w:rPr>
          <w:rFonts w:ascii="仿宋_GB2312" w:hAnsi="宋体" w:cs="宋体" w:hint="eastAsia"/>
          <w:szCs w:val="32"/>
        </w:rPr>
        <w:t>推荐情况表（附件3）电子版。</w:t>
      </w:r>
    </w:p>
    <w:p w:rsidR="00E9632E" w:rsidRPr="00743B50" w:rsidRDefault="00E9632E" w:rsidP="00E9632E">
      <w:pPr>
        <w:widowControl/>
        <w:spacing w:line="560" w:lineRule="exact"/>
        <w:ind w:firstLineChars="200" w:firstLine="632"/>
        <w:rPr>
          <w:rFonts w:ascii="仿宋_GB2312" w:hAnsi="宋体" w:cs="宋体"/>
          <w:szCs w:val="32"/>
        </w:rPr>
      </w:pPr>
      <w:r w:rsidRPr="00743B50">
        <w:rPr>
          <w:rFonts w:ascii="仿宋_GB2312" w:hAnsi="宋体" w:cs="宋体" w:hint="eastAsia"/>
          <w:szCs w:val="32"/>
        </w:rPr>
        <w:t>以上电子版材料制成CD/DVD光盘一式七套。光盘内电子文件的命名规则为：学校名称-</w:t>
      </w:r>
      <w:r w:rsidRPr="00F60FEE">
        <w:rPr>
          <w:rFonts w:ascii="仿宋_GB2312" w:hAnsi="宋体" w:cs="宋体" w:hint="eastAsia"/>
          <w:szCs w:val="32"/>
        </w:rPr>
        <w:t>虚拟仿真实验教学中心名称</w:t>
      </w:r>
      <w:r w:rsidRPr="00743B50">
        <w:rPr>
          <w:rFonts w:ascii="仿宋_GB2312" w:hAnsi="宋体" w:cs="宋体" w:hint="eastAsia"/>
          <w:szCs w:val="32"/>
        </w:rPr>
        <w:t>-电子材料类型编号。材料类型编号依次与上述</w:t>
      </w:r>
      <w:r w:rsidR="009911A8" w:rsidRPr="00743B50">
        <w:rPr>
          <w:rFonts w:ascii="仿宋_GB2312" w:hAnsi="宋体" w:cs="宋体"/>
          <w:szCs w:val="32"/>
        </w:rPr>
        <w:fldChar w:fldCharType="begin"/>
      </w:r>
      <w:r w:rsidRPr="00743B50">
        <w:rPr>
          <w:rFonts w:ascii="仿宋_GB2312" w:hAnsi="宋体" w:cs="宋体"/>
          <w:szCs w:val="32"/>
        </w:rPr>
        <w:instrText xml:space="preserve"> </w:instrText>
      </w:r>
      <w:r w:rsidRPr="00743B50">
        <w:rPr>
          <w:rFonts w:ascii="仿宋_GB2312" w:hAnsi="宋体" w:cs="宋体" w:hint="eastAsia"/>
          <w:szCs w:val="32"/>
        </w:rPr>
        <w:instrText>= 1 \* GB3</w:instrText>
      </w:r>
      <w:r w:rsidRPr="00743B50">
        <w:rPr>
          <w:rFonts w:ascii="仿宋_GB2312" w:hAnsi="宋体" w:cs="宋体"/>
          <w:szCs w:val="32"/>
        </w:rPr>
        <w:instrText xml:space="preserve"> </w:instrText>
      </w:r>
      <w:r w:rsidR="009911A8" w:rsidRPr="00743B50">
        <w:rPr>
          <w:rFonts w:ascii="仿宋_GB2312" w:hAnsi="宋体" w:cs="宋体"/>
          <w:szCs w:val="32"/>
        </w:rPr>
        <w:fldChar w:fldCharType="separate"/>
      </w:r>
      <w:r w:rsidRPr="00743B50">
        <w:rPr>
          <w:rFonts w:ascii="仿宋_GB2312" w:hAnsi="宋体" w:cs="宋体" w:hint="eastAsia"/>
          <w:szCs w:val="32"/>
        </w:rPr>
        <w:t>①</w:t>
      </w:r>
      <w:r w:rsidR="009911A8" w:rsidRPr="00743B50">
        <w:rPr>
          <w:rFonts w:ascii="仿宋_GB2312" w:hAnsi="宋体" w:cs="宋体"/>
          <w:szCs w:val="32"/>
        </w:rPr>
        <w:fldChar w:fldCharType="end"/>
      </w:r>
      <w:r w:rsidRPr="00743B50">
        <w:rPr>
          <w:rFonts w:ascii="仿宋_GB2312" w:hAnsi="宋体" w:cs="宋体" w:hint="eastAsia"/>
          <w:szCs w:val="32"/>
        </w:rPr>
        <w:t>-</w:t>
      </w:r>
      <w:r w:rsidR="009911A8" w:rsidRPr="00743B50">
        <w:rPr>
          <w:rFonts w:ascii="仿宋_GB2312" w:hAnsi="宋体" w:cs="宋体"/>
          <w:szCs w:val="32"/>
        </w:rPr>
        <w:fldChar w:fldCharType="begin"/>
      </w:r>
      <w:r w:rsidRPr="00743B50">
        <w:rPr>
          <w:rFonts w:ascii="仿宋_GB2312" w:hAnsi="宋体" w:cs="宋体"/>
          <w:szCs w:val="32"/>
        </w:rPr>
        <w:instrText xml:space="preserve"> </w:instrText>
      </w:r>
      <w:r w:rsidRPr="00743B50">
        <w:rPr>
          <w:rFonts w:ascii="仿宋_GB2312" w:hAnsi="宋体" w:cs="宋体" w:hint="eastAsia"/>
          <w:szCs w:val="32"/>
        </w:rPr>
        <w:instrText>= 4 \* GB3</w:instrText>
      </w:r>
      <w:r w:rsidRPr="00743B50">
        <w:rPr>
          <w:rFonts w:ascii="仿宋_GB2312" w:hAnsi="宋体" w:cs="宋体"/>
          <w:szCs w:val="32"/>
        </w:rPr>
        <w:instrText xml:space="preserve"> </w:instrText>
      </w:r>
      <w:r w:rsidR="009911A8" w:rsidRPr="00743B50">
        <w:rPr>
          <w:rFonts w:ascii="仿宋_GB2312" w:hAnsi="宋体" w:cs="宋体"/>
          <w:szCs w:val="32"/>
        </w:rPr>
        <w:fldChar w:fldCharType="separate"/>
      </w:r>
      <w:r w:rsidRPr="00743B50">
        <w:rPr>
          <w:rFonts w:ascii="仿宋_GB2312" w:hAnsi="宋体" w:cs="宋体" w:hint="eastAsia"/>
          <w:szCs w:val="32"/>
        </w:rPr>
        <w:t>④</w:t>
      </w:r>
      <w:r w:rsidR="009911A8" w:rsidRPr="00743B50">
        <w:rPr>
          <w:rFonts w:ascii="仿宋_GB2312" w:hAnsi="宋体" w:cs="宋体"/>
          <w:szCs w:val="32"/>
        </w:rPr>
        <w:fldChar w:fldCharType="end"/>
      </w:r>
      <w:r w:rsidRPr="00743B50">
        <w:rPr>
          <w:rFonts w:ascii="仿宋_GB2312" w:hAnsi="宋体" w:cs="宋体" w:hint="eastAsia"/>
          <w:szCs w:val="32"/>
        </w:rPr>
        <w:t>对应。</w:t>
      </w:r>
    </w:p>
    <w:p w:rsidR="00E9632E" w:rsidRPr="00F60FEE" w:rsidRDefault="00E9632E" w:rsidP="00E9632E">
      <w:pPr>
        <w:widowControl/>
        <w:spacing w:line="560" w:lineRule="exact"/>
        <w:ind w:firstLineChars="200" w:firstLine="632"/>
        <w:rPr>
          <w:rFonts w:ascii="仿宋_GB2312" w:hAnsi="宋体" w:cs="宋体"/>
          <w:szCs w:val="32"/>
        </w:rPr>
      </w:pPr>
      <w:r w:rsidRPr="00F60FEE">
        <w:rPr>
          <w:rFonts w:ascii="仿宋_GB2312" w:hAnsi="宋体" w:cs="宋体" w:hint="eastAsia"/>
          <w:szCs w:val="32"/>
        </w:rPr>
        <w:t>（三）申报方式及时间</w:t>
      </w:r>
    </w:p>
    <w:p w:rsidR="00E9632E" w:rsidRPr="00F60FEE" w:rsidRDefault="00E9632E" w:rsidP="00E9632E">
      <w:pPr>
        <w:widowControl/>
        <w:spacing w:line="560" w:lineRule="exact"/>
        <w:ind w:firstLineChars="200" w:firstLine="632"/>
        <w:rPr>
          <w:rFonts w:ascii="仿宋_GB2312" w:hAnsi="宋体" w:cs="宋体"/>
          <w:szCs w:val="32"/>
        </w:rPr>
      </w:pPr>
      <w:r w:rsidRPr="00F60FEE">
        <w:rPr>
          <w:rFonts w:ascii="仿宋_GB2312" w:hAnsi="宋体" w:cs="宋体" w:hint="eastAsia"/>
          <w:szCs w:val="32"/>
        </w:rPr>
        <w:t>各高校于201</w:t>
      </w:r>
      <w:r>
        <w:rPr>
          <w:rFonts w:ascii="仿宋_GB2312" w:hAnsi="宋体" w:cs="宋体" w:hint="eastAsia"/>
          <w:szCs w:val="32"/>
        </w:rPr>
        <w:t>5</w:t>
      </w:r>
      <w:r w:rsidRPr="00F60FEE">
        <w:rPr>
          <w:rFonts w:ascii="仿宋_GB2312" w:hAnsi="宋体" w:cs="宋体" w:hint="eastAsia"/>
          <w:szCs w:val="32"/>
        </w:rPr>
        <w:t>年</w:t>
      </w:r>
      <w:r>
        <w:rPr>
          <w:rFonts w:ascii="仿宋_GB2312" w:hAnsi="宋体" w:cs="宋体" w:hint="eastAsia"/>
          <w:szCs w:val="32"/>
        </w:rPr>
        <w:t>8</w:t>
      </w:r>
      <w:r w:rsidRPr="00F60FEE">
        <w:rPr>
          <w:rFonts w:ascii="仿宋_GB2312" w:hAnsi="宋体" w:cs="宋体" w:hint="eastAsia"/>
          <w:szCs w:val="32"/>
        </w:rPr>
        <w:t>月</w:t>
      </w:r>
      <w:r>
        <w:rPr>
          <w:rFonts w:ascii="仿宋_GB2312" w:hAnsi="宋体" w:cs="宋体" w:hint="eastAsia"/>
          <w:szCs w:val="32"/>
        </w:rPr>
        <w:t>20</w:t>
      </w:r>
      <w:r w:rsidRPr="00F60FEE">
        <w:rPr>
          <w:rFonts w:ascii="仿宋_GB2312" w:hAnsi="宋体" w:cs="宋体" w:hint="eastAsia"/>
          <w:szCs w:val="32"/>
        </w:rPr>
        <w:t>日</w:t>
      </w:r>
      <w:r>
        <w:rPr>
          <w:rFonts w:ascii="仿宋_GB2312" w:hAnsi="宋体" w:cs="宋体" w:hint="eastAsia"/>
          <w:szCs w:val="32"/>
        </w:rPr>
        <w:t>前</w:t>
      </w:r>
      <w:r w:rsidRPr="00F60FEE">
        <w:rPr>
          <w:rFonts w:ascii="仿宋_GB2312" w:hAnsi="宋体" w:cs="宋体" w:hint="eastAsia"/>
          <w:szCs w:val="32"/>
        </w:rPr>
        <w:t>提交纸质及电子申报材料至湖北省高等教育学会。为方便高校报送材料，省高等教育学会将派专人在省教育厅12</w:t>
      </w:r>
      <w:r>
        <w:rPr>
          <w:rFonts w:ascii="仿宋_GB2312" w:hAnsi="宋体" w:cs="宋体" w:hint="eastAsia"/>
          <w:szCs w:val="32"/>
        </w:rPr>
        <w:t>10</w:t>
      </w:r>
      <w:r w:rsidRPr="00F60FEE">
        <w:rPr>
          <w:rFonts w:ascii="仿宋_GB2312" w:hAnsi="宋体" w:cs="宋体" w:hint="eastAsia"/>
          <w:szCs w:val="32"/>
        </w:rPr>
        <w:t>办公室集中受理申报材料。</w:t>
      </w:r>
    </w:p>
    <w:p w:rsidR="00E9632E" w:rsidRPr="00927E0A" w:rsidRDefault="00E9632E" w:rsidP="00E9632E">
      <w:pPr>
        <w:widowControl/>
        <w:spacing w:line="560" w:lineRule="exact"/>
        <w:ind w:firstLineChars="200" w:firstLine="632"/>
        <w:rPr>
          <w:rFonts w:ascii="仿宋_GB2312" w:hAnsi="宋体" w:cs="宋体"/>
          <w:b/>
          <w:szCs w:val="32"/>
        </w:rPr>
      </w:pPr>
      <w:r w:rsidRPr="00F60FEE">
        <w:rPr>
          <w:rFonts w:ascii="仿宋_GB2312" w:hAnsi="宋体" w:cs="宋体" w:hint="eastAsia"/>
          <w:szCs w:val="32"/>
        </w:rPr>
        <w:t>经遴选拟推荐申报国家级虚拟仿真实验教学中心的相关高校，应按照教高厅函〔201</w:t>
      </w:r>
      <w:r>
        <w:rPr>
          <w:rFonts w:ascii="仿宋_GB2312" w:hAnsi="宋体" w:cs="宋体" w:hint="eastAsia"/>
          <w:szCs w:val="32"/>
        </w:rPr>
        <w:t>5</w:t>
      </w:r>
      <w:r w:rsidRPr="00F60FEE">
        <w:rPr>
          <w:rFonts w:ascii="仿宋_GB2312" w:hAnsi="宋体" w:cs="宋体" w:hint="eastAsia"/>
          <w:szCs w:val="32"/>
        </w:rPr>
        <w:t>〕</w:t>
      </w:r>
      <w:r>
        <w:rPr>
          <w:rFonts w:ascii="仿宋_GB2312" w:hAnsi="宋体" w:cs="宋体" w:hint="eastAsia"/>
          <w:szCs w:val="32"/>
        </w:rPr>
        <w:t>24</w:t>
      </w:r>
      <w:r w:rsidRPr="00F60FEE">
        <w:rPr>
          <w:rFonts w:ascii="仿宋_GB2312" w:hAnsi="宋体" w:cs="宋体" w:hint="eastAsia"/>
          <w:szCs w:val="32"/>
        </w:rPr>
        <w:t>号要求，于</w:t>
      </w:r>
      <w:r>
        <w:rPr>
          <w:rFonts w:ascii="仿宋_GB2312" w:hAnsi="宋体" w:cs="宋体" w:hint="eastAsia"/>
          <w:szCs w:val="32"/>
        </w:rPr>
        <w:t>9</w:t>
      </w:r>
      <w:r w:rsidRPr="00F60FEE">
        <w:rPr>
          <w:rFonts w:ascii="仿宋_GB2312" w:hAnsi="宋体" w:cs="宋体" w:hint="eastAsia"/>
          <w:szCs w:val="32"/>
        </w:rPr>
        <w:t>月</w:t>
      </w:r>
      <w:r>
        <w:rPr>
          <w:rFonts w:ascii="仿宋_GB2312" w:hAnsi="宋体" w:cs="宋体" w:hint="eastAsia"/>
          <w:szCs w:val="32"/>
        </w:rPr>
        <w:t>10</w:t>
      </w:r>
      <w:r w:rsidRPr="00F60FEE">
        <w:rPr>
          <w:rFonts w:ascii="仿宋_GB2312" w:hAnsi="宋体" w:cs="宋体" w:hint="eastAsia"/>
          <w:szCs w:val="32"/>
        </w:rPr>
        <w:t>日至</w:t>
      </w:r>
      <w:r>
        <w:rPr>
          <w:rFonts w:ascii="仿宋_GB2312" w:hAnsi="宋体" w:cs="宋体" w:hint="eastAsia"/>
          <w:szCs w:val="32"/>
        </w:rPr>
        <w:t>12</w:t>
      </w:r>
      <w:r w:rsidRPr="00F60FEE">
        <w:rPr>
          <w:rFonts w:ascii="仿宋_GB2312" w:hAnsi="宋体" w:cs="宋体" w:hint="eastAsia"/>
          <w:szCs w:val="32"/>
        </w:rPr>
        <w:t>日在“高等学校实验教学示范中心网站”</w:t>
      </w:r>
      <w:r w:rsidRPr="00927E0A">
        <w:rPr>
          <w:rFonts w:ascii="仿宋_GB2312" w:hAnsi="宋体" w:cs="宋体" w:hint="eastAsia"/>
          <w:spacing w:val="-6"/>
          <w:szCs w:val="32"/>
        </w:rPr>
        <w:t xml:space="preserve"> （http://syzx.cers. edu.</w:t>
      </w:r>
    </w:p>
    <w:p w:rsidR="00E9632E" w:rsidRPr="00F60FEE" w:rsidRDefault="00E9632E" w:rsidP="00E9632E">
      <w:pPr>
        <w:widowControl/>
        <w:spacing w:line="560" w:lineRule="exact"/>
        <w:rPr>
          <w:rFonts w:ascii="仿宋_GB2312" w:hAnsi="宋体" w:cs="宋体"/>
          <w:szCs w:val="32"/>
        </w:rPr>
      </w:pPr>
      <w:r w:rsidRPr="00927E0A">
        <w:rPr>
          <w:rFonts w:ascii="仿宋_GB2312" w:hAnsi="宋体" w:cs="宋体" w:hint="eastAsia"/>
          <w:spacing w:val="-6"/>
          <w:szCs w:val="32"/>
        </w:rPr>
        <w:t>cn）</w:t>
      </w:r>
      <w:r w:rsidRPr="00F60FEE">
        <w:rPr>
          <w:rFonts w:ascii="仿宋_GB2312" w:hAnsi="宋体" w:cs="宋体" w:hint="eastAsia"/>
          <w:szCs w:val="32"/>
        </w:rPr>
        <w:t>完成网络申报工作。</w:t>
      </w:r>
    </w:p>
    <w:p w:rsidR="00E9632E" w:rsidRPr="009C6BD2" w:rsidRDefault="00E9632E" w:rsidP="00E9632E">
      <w:pPr>
        <w:widowControl/>
        <w:spacing w:line="560" w:lineRule="exact"/>
        <w:ind w:firstLineChars="200" w:firstLine="632"/>
        <w:rPr>
          <w:rFonts w:ascii="宋体" w:hAnsi="宋体" w:cs="宋体"/>
          <w:b/>
          <w:szCs w:val="32"/>
        </w:rPr>
      </w:pPr>
      <w:r w:rsidRPr="009C6BD2">
        <w:rPr>
          <w:rFonts w:ascii="宋体" w:hAnsi="宋体" w:cs="宋体" w:hint="eastAsia"/>
          <w:b/>
          <w:szCs w:val="32"/>
        </w:rPr>
        <w:t>四、其他事项</w:t>
      </w:r>
    </w:p>
    <w:p w:rsidR="00E9632E" w:rsidRPr="00F60FEE" w:rsidRDefault="00E9632E" w:rsidP="00E9632E">
      <w:pPr>
        <w:widowControl/>
        <w:spacing w:line="560" w:lineRule="exact"/>
        <w:ind w:firstLineChars="200" w:firstLine="632"/>
        <w:rPr>
          <w:rFonts w:ascii="仿宋_GB2312" w:hAnsi="宋体" w:cs="宋体"/>
          <w:szCs w:val="32"/>
        </w:rPr>
      </w:pPr>
      <w:r w:rsidRPr="00F60FEE">
        <w:rPr>
          <w:rFonts w:ascii="仿宋_GB2312" w:hAnsi="宋体" w:cs="宋体" w:hint="eastAsia"/>
          <w:szCs w:val="32"/>
        </w:rPr>
        <w:t>201</w:t>
      </w:r>
      <w:r>
        <w:rPr>
          <w:rFonts w:ascii="仿宋_GB2312" w:hAnsi="宋体" w:cs="宋体" w:hint="eastAsia"/>
          <w:szCs w:val="32"/>
        </w:rPr>
        <w:t>5</w:t>
      </w:r>
      <w:r w:rsidRPr="00F60FEE">
        <w:rPr>
          <w:rFonts w:ascii="仿宋_GB2312" w:hAnsi="宋体" w:cs="宋体" w:hint="eastAsia"/>
          <w:szCs w:val="32"/>
        </w:rPr>
        <w:t>年确定为省级虚拟仿真实验教学中心建设项目的，将直接列入省级重点实验教学示范中心建设范围。</w:t>
      </w:r>
    </w:p>
    <w:p w:rsidR="00E9632E" w:rsidRDefault="00E9632E" w:rsidP="00E9632E">
      <w:pPr>
        <w:widowControl/>
        <w:spacing w:line="560" w:lineRule="exact"/>
        <w:ind w:firstLineChars="200" w:firstLine="632"/>
        <w:rPr>
          <w:rFonts w:ascii="仿宋_GB2312" w:hAnsi="宋体" w:cs="宋体"/>
          <w:szCs w:val="32"/>
        </w:rPr>
      </w:pPr>
      <w:r>
        <w:rPr>
          <w:rFonts w:ascii="仿宋_GB2312" w:hAnsi="宋体" w:cs="宋体" w:hint="eastAsia"/>
          <w:szCs w:val="32"/>
        </w:rPr>
        <w:t>省教育厅高教处</w:t>
      </w:r>
      <w:r w:rsidRPr="00F60FEE">
        <w:rPr>
          <w:rFonts w:ascii="仿宋_GB2312" w:hAnsi="宋体" w:cs="宋体" w:hint="eastAsia"/>
          <w:szCs w:val="32"/>
        </w:rPr>
        <w:t>联系人：</w:t>
      </w:r>
      <w:r>
        <w:rPr>
          <w:rFonts w:ascii="仿宋_GB2312" w:hAnsi="宋体" w:cs="宋体" w:hint="eastAsia"/>
          <w:szCs w:val="32"/>
        </w:rPr>
        <w:t>丁铱</w:t>
      </w:r>
      <w:r w:rsidRPr="00F60FEE">
        <w:rPr>
          <w:rFonts w:ascii="仿宋_GB2312" w:hAnsi="宋体" w:cs="宋体" w:hint="eastAsia"/>
          <w:szCs w:val="32"/>
        </w:rPr>
        <w:t>，电话：027-87328</w:t>
      </w:r>
      <w:r>
        <w:rPr>
          <w:rFonts w:ascii="仿宋_GB2312" w:hAnsi="宋体" w:cs="宋体" w:hint="eastAsia"/>
          <w:szCs w:val="32"/>
        </w:rPr>
        <w:t>007</w:t>
      </w:r>
      <w:r w:rsidRPr="00F60FEE">
        <w:rPr>
          <w:rFonts w:ascii="仿宋_GB2312" w:hAnsi="宋体" w:cs="宋体" w:hint="eastAsia"/>
          <w:szCs w:val="32"/>
        </w:rPr>
        <w:t>，地址：武汉市武昌区洪山路8号，邮编：430071。</w:t>
      </w:r>
    </w:p>
    <w:p w:rsidR="00E9632E" w:rsidRPr="00F60FEE" w:rsidRDefault="00E9632E" w:rsidP="00E9632E">
      <w:pPr>
        <w:widowControl/>
        <w:spacing w:line="560" w:lineRule="exact"/>
        <w:ind w:firstLineChars="200" w:firstLine="632"/>
        <w:rPr>
          <w:rFonts w:ascii="仿宋_GB2312" w:hAnsi="宋体" w:cs="宋体"/>
          <w:szCs w:val="32"/>
        </w:rPr>
      </w:pPr>
      <w:r w:rsidRPr="00F60FEE">
        <w:rPr>
          <w:rFonts w:ascii="仿宋_GB2312" w:hAnsi="宋体" w:cs="宋体" w:hint="eastAsia"/>
          <w:szCs w:val="32"/>
        </w:rPr>
        <w:t>省高等教育学会</w:t>
      </w:r>
      <w:r>
        <w:rPr>
          <w:rFonts w:ascii="仿宋_GB2312" w:hAnsi="宋体" w:cs="宋体" w:hint="eastAsia"/>
          <w:szCs w:val="32"/>
        </w:rPr>
        <w:t>联系人：李友玉、叶勇，电话：027-87325713</w:t>
      </w:r>
      <w:r w:rsidRPr="00F60FEE">
        <w:rPr>
          <w:rFonts w:ascii="仿宋_GB2312" w:hAnsi="宋体" w:cs="宋体" w:hint="eastAsia"/>
          <w:szCs w:val="32"/>
        </w:rPr>
        <w:t>。</w:t>
      </w:r>
    </w:p>
    <w:p w:rsidR="00E9632E" w:rsidRDefault="00E9632E" w:rsidP="00E9632E">
      <w:pPr>
        <w:widowControl/>
        <w:spacing w:line="560" w:lineRule="exact"/>
        <w:ind w:firstLineChars="200" w:firstLine="632"/>
        <w:rPr>
          <w:rFonts w:ascii="仿宋_GB2312" w:hAnsi="宋体" w:cs="宋体"/>
          <w:szCs w:val="32"/>
        </w:rPr>
      </w:pPr>
      <w:r w:rsidRPr="00F60FEE">
        <w:rPr>
          <w:rFonts w:ascii="仿宋_GB2312" w:hAnsi="宋体" w:cs="宋体" w:hint="eastAsia"/>
          <w:szCs w:val="32"/>
        </w:rPr>
        <w:t>本文所附附件不再印发纸质版，请各高校从湖北省教育厅政务网（www.hbe.gov.cn）下载。</w:t>
      </w:r>
    </w:p>
    <w:p w:rsidR="00E9632E" w:rsidRPr="00F60FEE" w:rsidRDefault="00E9632E" w:rsidP="00E9632E">
      <w:pPr>
        <w:widowControl/>
        <w:spacing w:line="560" w:lineRule="exact"/>
        <w:ind w:firstLineChars="200" w:firstLine="632"/>
        <w:rPr>
          <w:rFonts w:ascii="仿宋_GB2312" w:hAnsi="宋体" w:cs="宋体"/>
          <w:szCs w:val="32"/>
        </w:rPr>
      </w:pPr>
    </w:p>
    <w:p w:rsidR="00E9632E" w:rsidRPr="00F60FEE" w:rsidRDefault="00E9632E" w:rsidP="00E9632E">
      <w:pPr>
        <w:widowControl/>
        <w:spacing w:line="560" w:lineRule="exact"/>
        <w:ind w:leftChars="181" w:left="1677" w:hangingChars="350" w:hanging="1105"/>
        <w:jc w:val="left"/>
        <w:rPr>
          <w:rFonts w:ascii="仿宋_GB2312" w:hAnsi="宋体" w:cs="宋体"/>
          <w:szCs w:val="32"/>
        </w:rPr>
      </w:pPr>
      <w:r w:rsidRPr="00F60FEE">
        <w:rPr>
          <w:rFonts w:ascii="仿宋_GB2312" w:hAnsi="宋体" w:cs="宋体" w:hint="eastAsia"/>
          <w:szCs w:val="32"/>
        </w:rPr>
        <w:lastRenderedPageBreak/>
        <w:t>附件：1.教育部办公厅关于开展201</w:t>
      </w:r>
      <w:r>
        <w:rPr>
          <w:rFonts w:ascii="仿宋_GB2312" w:hAnsi="宋体" w:cs="宋体"/>
          <w:szCs w:val="32"/>
        </w:rPr>
        <w:t>5</w:t>
      </w:r>
      <w:r w:rsidRPr="00F60FEE">
        <w:rPr>
          <w:rFonts w:ascii="仿宋_GB2312" w:hAnsi="宋体" w:cs="宋体" w:hint="eastAsia"/>
          <w:szCs w:val="32"/>
        </w:rPr>
        <w:t>年国家级虚拟仿真实验教学中心建设工作的通知</w:t>
      </w:r>
    </w:p>
    <w:p w:rsidR="00E9632E" w:rsidRPr="00F60FEE" w:rsidRDefault="00E9632E" w:rsidP="00E9632E">
      <w:pPr>
        <w:widowControl/>
        <w:spacing w:line="560" w:lineRule="exact"/>
        <w:ind w:firstLineChars="448" w:firstLine="1415"/>
        <w:rPr>
          <w:rFonts w:ascii="仿宋_GB2312" w:hAnsi="宋体" w:cs="宋体"/>
          <w:szCs w:val="32"/>
        </w:rPr>
      </w:pPr>
      <w:r w:rsidRPr="00F60FEE">
        <w:rPr>
          <w:rFonts w:ascii="仿宋_GB2312" w:hAnsi="宋体" w:cs="宋体" w:hint="eastAsia"/>
          <w:szCs w:val="32"/>
        </w:rPr>
        <w:t>2.国家级虚拟仿真实验教学中心申请书</w:t>
      </w:r>
    </w:p>
    <w:p w:rsidR="00E9632E" w:rsidRPr="00F435C5" w:rsidRDefault="00E9632E" w:rsidP="00E9632E">
      <w:pPr>
        <w:widowControl/>
        <w:spacing w:line="560" w:lineRule="exact"/>
        <w:ind w:firstLineChars="448" w:firstLine="1415"/>
        <w:rPr>
          <w:rFonts w:ascii="仿宋_GB2312" w:hAnsi="宋体" w:cs="宋体"/>
          <w:szCs w:val="32"/>
        </w:rPr>
      </w:pPr>
      <w:r w:rsidRPr="00F60FEE">
        <w:rPr>
          <w:rFonts w:ascii="仿宋_GB2312" w:hAnsi="宋体" w:cs="宋体" w:hint="eastAsia"/>
          <w:szCs w:val="32"/>
        </w:rPr>
        <w:t>3.虚拟仿真实验教学中心推荐情况表</w:t>
      </w:r>
    </w:p>
    <w:p w:rsidR="00E9632E" w:rsidRPr="00927E0A" w:rsidRDefault="00E9632E" w:rsidP="00E9632E">
      <w:pPr>
        <w:spacing w:line="520" w:lineRule="exact"/>
        <w:ind w:firstLine="645"/>
        <w:rPr>
          <w:rFonts w:ascii="仿宋" w:eastAsia="仿宋" w:hAnsi="仿宋"/>
          <w:szCs w:val="32"/>
        </w:rPr>
      </w:pPr>
    </w:p>
    <w:p w:rsidR="00E9632E" w:rsidRPr="00927E0A" w:rsidRDefault="00E9632E" w:rsidP="00E9632E">
      <w:pPr>
        <w:spacing w:line="520" w:lineRule="exact"/>
        <w:ind w:firstLine="645"/>
        <w:rPr>
          <w:rFonts w:ascii="仿宋" w:eastAsia="仿宋" w:hAnsi="仿宋"/>
          <w:szCs w:val="32"/>
        </w:rPr>
      </w:pPr>
    </w:p>
    <w:p w:rsidR="00E9632E" w:rsidRDefault="00E9632E" w:rsidP="00E9632E">
      <w:pPr>
        <w:spacing w:line="520" w:lineRule="exact"/>
        <w:ind w:firstLine="645"/>
        <w:rPr>
          <w:rFonts w:ascii="仿宋" w:eastAsia="仿宋" w:hAnsi="仿宋"/>
          <w:szCs w:val="32"/>
        </w:rPr>
      </w:pPr>
    </w:p>
    <w:p w:rsidR="00E9632E" w:rsidRPr="00927E0A" w:rsidRDefault="00E9632E" w:rsidP="00E9632E">
      <w:pPr>
        <w:spacing w:line="520" w:lineRule="exact"/>
        <w:ind w:firstLine="645"/>
        <w:rPr>
          <w:rFonts w:ascii="仿宋" w:eastAsia="仿宋" w:hAnsi="仿宋"/>
          <w:szCs w:val="32"/>
        </w:rPr>
      </w:pPr>
    </w:p>
    <w:p w:rsidR="00E9632E" w:rsidRPr="001632BA" w:rsidRDefault="00E9632E" w:rsidP="00E9632E">
      <w:pPr>
        <w:spacing w:line="520" w:lineRule="exact"/>
        <w:ind w:firstLineChars="239" w:firstLine="755"/>
        <w:rPr>
          <w:rFonts w:ascii="仿宋_GB2312" w:hAnsi="黑体"/>
          <w:szCs w:val="32"/>
        </w:rPr>
      </w:pPr>
      <w:r w:rsidRPr="001632BA">
        <w:rPr>
          <w:rFonts w:ascii="仿宋_GB2312" w:hint="eastAsia"/>
          <w:szCs w:val="32"/>
        </w:rPr>
        <w:t xml:space="preserve">                  </w:t>
      </w:r>
      <w:r>
        <w:rPr>
          <w:rFonts w:ascii="仿宋_GB2312" w:hint="eastAsia"/>
          <w:szCs w:val="32"/>
        </w:rPr>
        <w:t xml:space="preserve"> </w:t>
      </w:r>
      <w:r w:rsidRPr="001632BA">
        <w:rPr>
          <w:rFonts w:ascii="仿宋_GB2312" w:hint="eastAsia"/>
          <w:szCs w:val="32"/>
        </w:rPr>
        <w:t xml:space="preserve">         湖北省教育厅</w:t>
      </w:r>
      <w:r>
        <w:rPr>
          <w:rFonts w:ascii="仿宋_GB2312" w:hint="eastAsia"/>
          <w:szCs w:val="32"/>
        </w:rPr>
        <w:t>办公室</w:t>
      </w:r>
    </w:p>
    <w:p w:rsidR="00E9632E" w:rsidRDefault="00E9632E" w:rsidP="00E9632E">
      <w:pPr>
        <w:spacing w:line="520" w:lineRule="exact"/>
        <w:rPr>
          <w:rFonts w:ascii="仿宋_GB2312" w:hAnsi="黑体"/>
          <w:szCs w:val="32"/>
        </w:rPr>
        <w:sectPr w:rsidR="00E9632E">
          <w:footerReference w:type="even" r:id="rId7"/>
          <w:footerReference w:type="default" r:id="rId8"/>
          <w:pgSz w:w="11906" w:h="16838" w:code="9"/>
          <w:pgMar w:top="1928" w:right="1474" w:bottom="1531" w:left="1588" w:header="851" w:footer="1247" w:gutter="0"/>
          <w:cols w:space="425"/>
          <w:titlePg/>
          <w:docGrid w:type="linesAndChars" w:linePitch="608" w:charSpace="-849"/>
        </w:sectPr>
      </w:pPr>
      <w:r w:rsidRPr="001632BA">
        <w:rPr>
          <w:rFonts w:ascii="仿宋_GB2312" w:hAnsi="黑体" w:hint="eastAsia"/>
          <w:szCs w:val="32"/>
        </w:rPr>
        <w:t xml:space="preserve">                                  201</w:t>
      </w:r>
      <w:r>
        <w:rPr>
          <w:rFonts w:ascii="仿宋_GB2312" w:hAnsi="黑体" w:hint="eastAsia"/>
          <w:szCs w:val="32"/>
        </w:rPr>
        <w:t>5</w:t>
      </w:r>
      <w:r w:rsidRPr="001632BA">
        <w:rPr>
          <w:rFonts w:ascii="仿宋_GB2312" w:hAnsi="黑体" w:hint="eastAsia"/>
          <w:szCs w:val="32"/>
        </w:rPr>
        <w:t>年</w:t>
      </w:r>
      <w:r>
        <w:rPr>
          <w:rFonts w:ascii="仿宋_GB2312" w:hAnsi="黑体" w:hint="eastAsia"/>
          <w:szCs w:val="32"/>
        </w:rPr>
        <w:t>7</w:t>
      </w:r>
      <w:r w:rsidRPr="001632BA">
        <w:rPr>
          <w:rFonts w:ascii="仿宋_GB2312" w:hAnsi="黑体" w:hint="eastAsia"/>
          <w:szCs w:val="32"/>
        </w:rPr>
        <w:t>月</w:t>
      </w:r>
      <w:r>
        <w:rPr>
          <w:rFonts w:ascii="仿宋_GB2312" w:hAnsi="黑体" w:hint="eastAsia"/>
          <w:szCs w:val="32"/>
        </w:rPr>
        <w:t>7</w:t>
      </w:r>
      <w:r w:rsidRPr="001632BA">
        <w:rPr>
          <w:rFonts w:ascii="仿宋_GB2312" w:hAnsi="黑体" w:hint="eastAsia"/>
          <w:szCs w:val="32"/>
        </w:rPr>
        <w:t>日</w:t>
      </w:r>
    </w:p>
    <w:p w:rsidR="00E9632E" w:rsidRPr="004A59EB" w:rsidRDefault="00E9632E" w:rsidP="00E9632E">
      <w:pPr>
        <w:widowControl/>
        <w:spacing w:line="560" w:lineRule="exact"/>
        <w:rPr>
          <w:rFonts w:ascii="仿宋_GB2312" w:hAnsi="宋体" w:cs="宋体"/>
          <w:szCs w:val="32"/>
        </w:rPr>
      </w:pPr>
      <w:r w:rsidRPr="004A59EB">
        <w:rPr>
          <w:rFonts w:ascii="仿宋_GB2312" w:hAnsi="宋体" w:cs="宋体" w:hint="eastAsia"/>
          <w:szCs w:val="32"/>
        </w:rPr>
        <w:lastRenderedPageBreak/>
        <w:t>附件1：</w:t>
      </w:r>
    </w:p>
    <w:p w:rsidR="00E9632E" w:rsidRDefault="00E9632E" w:rsidP="00E9632E">
      <w:pPr>
        <w:widowControl/>
        <w:spacing w:line="560" w:lineRule="exact"/>
        <w:ind w:right="110"/>
        <w:jc w:val="right"/>
        <w:rPr>
          <w:sz w:val="30"/>
          <w:szCs w:val="30"/>
        </w:rPr>
      </w:pPr>
      <w:r>
        <w:rPr>
          <w:rFonts w:hint="eastAsia"/>
          <w:sz w:val="30"/>
          <w:szCs w:val="30"/>
        </w:rPr>
        <w:t xml:space="preserve"> </w:t>
      </w:r>
      <w:r w:rsidRPr="00302F00">
        <w:rPr>
          <w:rFonts w:hint="eastAsia"/>
          <w:sz w:val="30"/>
          <w:szCs w:val="30"/>
        </w:rPr>
        <w:t>教高厅函</w:t>
      </w:r>
      <w:r w:rsidRPr="00302F00">
        <w:rPr>
          <w:rFonts w:ascii="宋体" w:hAnsi="宋体" w:cs="宋体" w:hint="eastAsia"/>
          <w:sz w:val="30"/>
          <w:szCs w:val="30"/>
        </w:rPr>
        <w:t>﹝</w:t>
      </w:r>
      <w:r w:rsidRPr="00302F00">
        <w:rPr>
          <w:rFonts w:hint="eastAsia"/>
          <w:sz w:val="30"/>
          <w:szCs w:val="30"/>
        </w:rPr>
        <w:t>2015</w:t>
      </w:r>
      <w:r w:rsidRPr="00302F00">
        <w:rPr>
          <w:rFonts w:ascii="宋体" w:hAnsi="宋体" w:cs="宋体" w:hint="eastAsia"/>
          <w:sz w:val="30"/>
          <w:szCs w:val="30"/>
        </w:rPr>
        <w:t>﹞</w:t>
      </w:r>
      <w:r w:rsidRPr="00302F00">
        <w:rPr>
          <w:rFonts w:hint="eastAsia"/>
          <w:sz w:val="30"/>
          <w:szCs w:val="30"/>
        </w:rPr>
        <w:t>24</w:t>
      </w:r>
      <w:r w:rsidRPr="00302F00">
        <w:rPr>
          <w:rFonts w:hint="eastAsia"/>
          <w:sz w:val="30"/>
          <w:szCs w:val="30"/>
        </w:rPr>
        <w:t>号</w:t>
      </w:r>
    </w:p>
    <w:p w:rsidR="00E9632E" w:rsidRDefault="00E9632E" w:rsidP="00E9632E">
      <w:pPr>
        <w:widowControl/>
        <w:spacing w:line="500" w:lineRule="exact"/>
        <w:ind w:right="560"/>
        <w:jc w:val="center"/>
        <w:rPr>
          <w:rFonts w:ascii="宋体" w:hAnsi="宋体"/>
          <w:b/>
          <w:sz w:val="36"/>
          <w:szCs w:val="36"/>
        </w:rPr>
      </w:pPr>
    </w:p>
    <w:p w:rsidR="00E9632E" w:rsidRPr="00927E0A" w:rsidRDefault="00E9632E" w:rsidP="00E9632E">
      <w:pPr>
        <w:widowControl/>
        <w:spacing w:line="500" w:lineRule="exact"/>
        <w:ind w:right="-58"/>
        <w:jc w:val="center"/>
        <w:rPr>
          <w:rFonts w:ascii="方正小标宋简体" w:eastAsia="方正小标宋简体" w:hAnsi="宋体"/>
          <w:b/>
          <w:sz w:val="36"/>
          <w:szCs w:val="36"/>
        </w:rPr>
      </w:pPr>
      <w:r w:rsidRPr="00927E0A">
        <w:rPr>
          <w:rFonts w:ascii="方正小标宋简体" w:eastAsia="方正小标宋简体" w:hAnsi="宋体" w:hint="eastAsia"/>
          <w:b/>
          <w:sz w:val="36"/>
          <w:szCs w:val="36"/>
        </w:rPr>
        <w:t>教育部办公厅关于开展2015年国家级虚拟仿真</w:t>
      </w:r>
    </w:p>
    <w:p w:rsidR="00E9632E" w:rsidRPr="00927E0A" w:rsidRDefault="00E9632E" w:rsidP="00E9632E">
      <w:pPr>
        <w:widowControl/>
        <w:spacing w:line="500" w:lineRule="exact"/>
        <w:ind w:right="-58"/>
        <w:jc w:val="center"/>
        <w:rPr>
          <w:rFonts w:ascii="方正小标宋简体" w:eastAsia="方正小标宋简体" w:hAnsi="宋体"/>
          <w:b/>
          <w:sz w:val="36"/>
          <w:szCs w:val="36"/>
        </w:rPr>
      </w:pPr>
      <w:r w:rsidRPr="00927E0A">
        <w:rPr>
          <w:rFonts w:ascii="方正小标宋简体" w:eastAsia="方正小标宋简体" w:hAnsi="宋体" w:hint="eastAsia"/>
          <w:b/>
          <w:sz w:val="36"/>
          <w:szCs w:val="36"/>
        </w:rPr>
        <w:t>实验教学中心建设工作的通知</w:t>
      </w:r>
    </w:p>
    <w:p w:rsidR="00E9632E" w:rsidRPr="00927E0A" w:rsidRDefault="00E9632E" w:rsidP="00E9632E">
      <w:pPr>
        <w:widowControl/>
        <w:spacing w:line="500" w:lineRule="exact"/>
        <w:ind w:right="560"/>
        <w:jc w:val="left"/>
        <w:rPr>
          <w:szCs w:val="32"/>
        </w:rPr>
      </w:pPr>
    </w:p>
    <w:p w:rsidR="00E9632E" w:rsidRPr="00927E0A" w:rsidRDefault="00E9632E" w:rsidP="00E9632E">
      <w:pPr>
        <w:widowControl/>
        <w:spacing w:line="500" w:lineRule="exact"/>
        <w:ind w:right="-58"/>
        <w:jc w:val="left"/>
        <w:rPr>
          <w:szCs w:val="32"/>
        </w:rPr>
      </w:pPr>
      <w:r w:rsidRPr="00927E0A">
        <w:rPr>
          <w:rFonts w:hint="eastAsia"/>
          <w:szCs w:val="32"/>
        </w:rPr>
        <w:t>各省、自治区、直辖市教育厅</w:t>
      </w:r>
      <w:r w:rsidRPr="00927E0A">
        <w:rPr>
          <w:rFonts w:hint="eastAsia"/>
          <w:szCs w:val="32"/>
        </w:rPr>
        <w:t>(</w:t>
      </w:r>
      <w:r w:rsidRPr="00927E0A">
        <w:rPr>
          <w:rFonts w:hint="eastAsia"/>
          <w:szCs w:val="32"/>
        </w:rPr>
        <w:t>教委</w:t>
      </w:r>
      <w:r w:rsidRPr="00927E0A">
        <w:rPr>
          <w:rFonts w:hint="eastAsia"/>
          <w:szCs w:val="32"/>
        </w:rPr>
        <w:t>)</w:t>
      </w:r>
      <w:r w:rsidRPr="00927E0A">
        <w:rPr>
          <w:rFonts w:hint="eastAsia"/>
          <w:szCs w:val="32"/>
        </w:rPr>
        <w:t>，新疆生产建设兵团教育局，中国人民解放军总参谋部军训部：</w:t>
      </w:r>
    </w:p>
    <w:p w:rsidR="00E9632E" w:rsidRPr="00927E0A" w:rsidRDefault="00E9632E" w:rsidP="00E9632E">
      <w:pPr>
        <w:widowControl/>
        <w:spacing w:line="500" w:lineRule="exact"/>
        <w:ind w:firstLineChars="200" w:firstLine="640"/>
        <w:rPr>
          <w:szCs w:val="32"/>
        </w:rPr>
      </w:pPr>
      <w:r w:rsidRPr="00927E0A">
        <w:rPr>
          <w:rFonts w:hint="eastAsia"/>
          <w:szCs w:val="32"/>
        </w:rPr>
        <w:t>为贯彻落实《教育部关于全面提高高等教育质量的若干意见》（教高〔</w:t>
      </w:r>
      <w:r w:rsidRPr="00927E0A">
        <w:rPr>
          <w:rFonts w:hint="eastAsia"/>
          <w:szCs w:val="32"/>
        </w:rPr>
        <w:t>2012</w:t>
      </w:r>
      <w:r w:rsidRPr="00927E0A">
        <w:rPr>
          <w:rFonts w:hint="eastAsia"/>
          <w:szCs w:val="32"/>
        </w:rPr>
        <w:t>〕</w:t>
      </w:r>
      <w:r w:rsidRPr="00927E0A">
        <w:rPr>
          <w:rFonts w:hint="eastAsia"/>
          <w:szCs w:val="32"/>
        </w:rPr>
        <w:t>4</w:t>
      </w:r>
      <w:r w:rsidRPr="00927E0A">
        <w:rPr>
          <w:rFonts w:hint="eastAsia"/>
          <w:szCs w:val="32"/>
        </w:rPr>
        <w:t>号）精神，根据《教育信息化十年发展规划（</w:t>
      </w:r>
      <w:r w:rsidRPr="00927E0A">
        <w:rPr>
          <w:rFonts w:hint="eastAsia"/>
          <w:szCs w:val="32"/>
        </w:rPr>
        <w:t>2011-2020</w:t>
      </w:r>
      <w:r w:rsidRPr="00927E0A">
        <w:rPr>
          <w:rFonts w:hint="eastAsia"/>
          <w:szCs w:val="32"/>
        </w:rPr>
        <w:t>年）》，我部决定</w:t>
      </w:r>
      <w:r w:rsidRPr="00927E0A">
        <w:rPr>
          <w:rFonts w:hint="eastAsia"/>
          <w:szCs w:val="32"/>
        </w:rPr>
        <w:t>2015</w:t>
      </w:r>
      <w:r w:rsidRPr="00927E0A">
        <w:rPr>
          <w:rFonts w:hint="eastAsia"/>
          <w:szCs w:val="32"/>
        </w:rPr>
        <w:t>年继续开展国家级虚拟仿真实验教学中心建设工作。现将有关事项通知如下：</w:t>
      </w:r>
    </w:p>
    <w:p w:rsidR="00E9632E" w:rsidRPr="00927E0A" w:rsidRDefault="00E9632E" w:rsidP="00E9632E">
      <w:pPr>
        <w:widowControl/>
        <w:spacing w:line="500" w:lineRule="exact"/>
        <w:ind w:firstLineChars="200" w:firstLine="640"/>
        <w:rPr>
          <w:rFonts w:ascii="宋体" w:hAnsi="宋体"/>
          <w:b/>
          <w:szCs w:val="32"/>
        </w:rPr>
      </w:pPr>
      <w:r w:rsidRPr="00927E0A">
        <w:rPr>
          <w:rFonts w:ascii="宋体" w:hAnsi="宋体" w:hint="eastAsia"/>
          <w:b/>
          <w:szCs w:val="32"/>
        </w:rPr>
        <w:t>一、工作指导思想</w:t>
      </w:r>
    </w:p>
    <w:p w:rsidR="00E9632E" w:rsidRPr="00927E0A" w:rsidRDefault="00E9632E" w:rsidP="00E9632E">
      <w:pPr>
        <w:widowControl/>
        <w:spacing w:line="500" w:lineRule="exact"/>
        <w:ind w:firstLineChars="200" w:firstLine="640"/>
        <w:rPr>
          <w:szCs w:val="32"/>
        </w:rPr>
      </w:pPr>
      <w:r w:rsidRPr="00927E0A">
        <w:rPr>
          <w:rFonts w:hint="eastAsia"/>
          <w:szCs w:val="32"/>
        </w:rPr>
        <w:t>虚拟仿真实验教学是高等教育信息化建设和实验教学示范中心建设的重要内容，是学科专业与信息技术深度融合的产物。虚拟仿真实验教学中心建设工作坚持“科学规划、共享资源、突出重点、提高效益、持续发展”的指导思想，以提高高等学校学生创新精神和实践能力为宗旨，以共享优质实验教学资源为核心，以建设信息化实验教学资源为重点，持续推进高等学校实验教学信息化建设和实验教学改革与发展。</w:t>
      </w:r>
    </w:p>
    <w:p w:rsidR="00E9632E" w:rsidRPr="00927E0A" w:rsidRDefault="00E9632E" w:rsidP="00E9632E">
      <w:pPr>
        <w:widowControl/>
        <w:spacing w:line="500" w:lineRule="exact"/>
        <w:ind w:firstLineChars="200" w:firstLine="640"/>
        <w:rPr>
          <w:rFonts w:ascii="宋体" w:hAnsi="宋体"/>
          <w:b/>
          <w:szCs w:val="32"/>
        </w:rPr>
      </w:pPr>
      <w:r w:rsidRPr="00927E0A">
        <w:rPr>
          <w:rFonts w:ascii="宋体" w:hAnsi="宋体" w:hint="eastAsia"/>
          <w:b/>
          <w:szCs w:val="32"/>
        </w:rPr>
        <w:t>二、建设任务和内容</w:t>
      </w:r>
    </w:p>
    <w:p w:rsidR="00E9632E" w:rsidRPr="00927E0A" w:rsidRDefault="00E9632E" w:rsidP="00E9632E">
      <w:pPr>
        <w:widowControl/>
        <w:spacing w:line="500" w:lineRule="exact"/>
        <w:ind w:firstLineChars="200" w:firstLine="640"/>
        <w:rPr>
          <w:szCs w:val="32"/>
        </w:rPr>
      </w:pPr>
      <w:r w:rsidRPr="00927E0A">
        <w:rPr>
          <w:rFonts w:hint="eastAsia"/>
          <w:szCs w:val="32"/>
        </w:rPr>
        <w:t>虚拟仿真实验教学依托虚拟现实、多媒体、人机交互、数据库和网络通讯等技术，构建高度仿真的虚拟实验环境和实验对象，学生在虚拟环境中开展实验，达到教学大纲所要求的教学目的。</w:t>
      </w:r>
    </w:p>
    <w:p w:rsidR="00E9632E" w:rsidRPr="00927E0A" w:rsidRDefault="00E9632E" w:rsidP="00E9632E">
      <w:pPr>
        <w:widowControl/>
        <w:spacing w:line="500" w:lineRule="exact"/>
        <w:ind w:firstLineChars="200" w:firstLine="640"/>
        <w:rPr>
          <w:szCs w:val="32"/>
        </w:rPr>
      </w:pPr>
      <w:r w:rsidRPr="00927E0A">
        <w:rPr>
          <w:rFonts w:hint="eastAsia"/>
          <w:szCs w:val="32"/>
        </w:rPr>
        <w:lastRenderedPageBreak/>
        <w:t>虚拟仿真实验教学中心建设应充分体现虚实结合、相互补充、能实不虚的原则，实现真实实验不具备或难以完成的教学功能。在涉及高危或极端的环境，不可及或不可逆的操作，高成本、高消耗、大型或综合训练等情况时，提供可靠、安全和经济的实验项目。</w:t>
      </w:r>
    </w:p>
    <w:p w:rsidR="00E9632E" w:rsidRPr="00927E0A" w:rsidRDefault="00E9632E" w:rsidP="00E9632E">
      <w:pPr>
        <w:widowControl/>
        <w:spacing w:line="500" w:lineRule="exact"/>
        <w:ind w:firstLineChars="200" w:firstLine="640"/>
        <w:rPr>
          <w:szCs w:val="32"/>
        </w:rPr>
      </w:pPr>
      <w:r w:rsidRPr="00927E0A">
        <w:rPr>
          <w:rFonts w:hint="eastAsia"/>
          <w:szCs w:val="32"/>
        </w:rPr>
        <w:t>虚拟仿真实验教学中心重点开展资源、平台、队伍和制度等方面的建设，形成持续服务实验教学，保证优质实验教学资源开放共享的有机整体。</w:t>
      </w:r>
    </w:p>
    <w:p w:rsidR="00E9632E" w:rsidRPr="00927E0A" w:rsidRDefault="00E9632E" w:rsidP="00E9632E">
      <w:pPr>
        <w:widowControl/>
        <w:spacing w:line="500" w:lineRule="exact"/>
        <w:ind w:firstLineChars="200" w:firstLine="640"/>
        <w:rPr>
          <w:b/>
          <w:szCs w:val="32"/>
        </w:rPr>
      </w:pPr>
      <w:r w:rsidRPr="00927E0A">
        <w:rPr>
          <w:rFonts w:hint="eastAsia"/>
          <w:b/>
          <w:szCs w:val="32"/>
        </w:rPr>
        <w:t>（一）虚拟仿真实验教学资源</w:t>
      </w:r>
    </w:p>
    <w:p w:rsidR="00E9632E" w:rsidRPr="00927E0A" w:rsidRDefault="00E9632E" w:rsidP="00E9632E">
      <w:pPr>
        <w:widowControl/>
        <w:spacing w:line="500" w:lineRule="exact"/>
        <w:ind w:firstLineChars="200" w:firstLine="640"/>
        <w:rPr>
          <w:szCs w:val="32"/>
        </w:rPr>
      </w:pPr>
      <w:r w:rsidRPr="00927E0A">
        <w:rPr>
          <w:rFonts w:hint="eastAsia"/>
          <w:szCs w:val="32"/>
        </w:rPr>
        <w:t>充分体现学校学科专业优势，积极利用企业的开发实力和支持服务能力，系统整合学校信息化实验教学资源，创造性地建设与应用软件共享虚拟实验、仪器共享虚拟实验和远程控制虚拟实验等优质教学资源，推动信息化条件下自主学习、探究学习、协作学习等实验教学方法改革，提高教学能力，丰富教学内容，拓展实践领域，降低成本和风险，开展绿色实验教学。支持鼓励自主创新和拥有自有知识产权。</w:t>
      </w:r>
    </w:p>
    <w:p w:rsidR="00E9632E" w:rsidRPr="00927E0A" w:rsidRDefault="00E9632E" w:rsidP="00E9632E">
      <w:pPr>
        <w:widowControl/>
        <w:spacing w:line="500" w:lineRule="exact"/>
        <w:ind w:firstLineChars="200" w:firstLine="640"/>
        <w:rPr>
          <w:b/>
          <w:szCs w:val="32"/>
        </w:rPr>
      </w:pPr>
      <w:r w:rsidRPr="00927E0A">
        <w:rPr>
          <w:rFonts w:hint="eastAsia"/>
          <w:b/>
          <w:szCs w:val="32"/>
        </w:rPr>
        <w:t>（二）虚拟仿真实验教学管理和共享平台</w:t>
      </w:r>
    </w:p>
    <w:p w:rsidR="00E9632E" w:rsidRPr="00927E0A" w:rsidRDefault="00E9632E" w:rsidP="00E9632E">
      <w:pPr>
        <w:widowControl/>
        <w:spacing w:line="500" w:lineRule="exact"/>
        <w:ind w:firstLineChars="200" w:firstLine="640"/>
        <w:rPr>
          <w:szCs w:val="32"/>
        </w:rPr>
      </w:pPr>
      <w:r w:rsidRPr="00927E0A">
        <w:rPr>
          <w:rFonts w:hint="eastAsia"/>
          <w:szCs w:val="32"/>
        </w:rPr>
        <w:t>按照服务与资源相结合的原则，建设学校统一的具有开放性、扩展性、兼容性、前瞻性的虚拟仿真实验教学管理和共享平台，高效管理实验教学资源，全面提供搜索导航服务，及时发布资源应用信息，切实扩大资源影响力度，实现校内外、本地区及更大范围内的实验教学资源共享，满足多学科专业、多学校和多地区开展虚拟仿真实验教学的需要。探索高等学校、科研院所、行业企业共建共管共享的新模式，构建可持续发展的虚拟仿真实验教学服务支撑体系。</w:t>
      </w:r>
    </w:p>
    <w:p w:rsidR="00E9632E" w:rsidRPr="00927E0A" w:rsidRDefault="00E9632E" w:rsidP="00E9632E">
      <w:pPr>
        <w:widowControl/>
        <w:spacing w:line="500" w:lineRule="exact"/>
        <w:ind w:firstLineChars="200" w:firstLine="640"/>
        <w:rPr>
          <w:b/>
          <w:szCs w:val="32"/>
        </w:rPr>
      </w:pPr>
      <w:r w:rsidRPr="00927E0A">
        <w:rPr>
          <w:rFonts w:hint="eastAsia"/>
          <w:b/>
          <w:szCs w:val="32"/>
        </w:rPr>
        <w:t>（三）虚拟仿真实验教学队伍</w:t>
      </w:r>
    </w:p>
    <w:p w:rsidR="00E9632E" w:rsidRPr="00927E0A" w:rsidRDefault="00E9632E" w:rsidP="00E9632E">
      <w:pPr>
        <w:widowControl/>
        <w:spacing w:line="500" w:lineRule="exact"/>
        <w:ind w:firstLineChars="200" w:firstLine="640"/>
        <w:rPr>
          <w:szCs w:val="32"/>
        </w:rPr>
      </w:pPr>
      <w:r w:rsidRPr="00927E0A">
        <w:rPr>
          <w:rFonts w:hint="eastAsia"/>
          <w:szCs w:val="32"/>
        </w:rPr>
        <w:lastRenderedPageBreak/>
        <w:t>建设教学、科研、技术、管理人员相结合，核心骨干人员相对稳定，年龄、职称、知识、能力结构合理的虚拟仿真实验教学团队，形成教育理念先进，教学科研水平高，信息技术应用能力强，实践经验丰富，团结协作、勇于创新的虚拟仿真实验教学队伍。</w:t>
      </w:r>
    </w:p>
    <w:p w:rsidR="00E9632E" w:rsidRPr="00927E0A" w:rsidRDefault="00E9632E" w:rsidP="00E9632E">
      <w:pPr>
        <w:widowControl/>
        <w:spacing w:line="500" w:lineRule="exact"/>
        <w:ind w:firstLineChars="200" w:firstLine="640"/>
        <w:rPr>
          <w:b/>
          <w:szCs w:val="32"/>
        </w:rPr>
      </w:pPr>
      <w:r w:rsidRPr="00927E0A">
        <w:rPr>
          <w:rFonts w:hint="eastAsia"/>
          <w:b/>
          <w:szCs w:val="32"/>
        </w:rPr>
        <w:t>（四）虚拟仿真实验教学中心管理体系</w:t>
      </w:r>
    </w:p>
    <w:p w:rsidR="00E9632E" w:rsidRPr="00927E0A" w:rsidRDefault="00E9632E" w:rsidP="00E9632E">
      <w:pPr>
        <w:widowControl/>
        <w:spacing w:line="500" w:lineRule="exact"/>
        <w:ind w:firstLineChars="200" w:firstLine="640"/>
        <w:rPr>
          <w:szCs w:val="32"/>
        </w:rPr>
      </w:pPr>
      <w:r w:rsidRPr="00927E0A">
        <w:rPr>
          <w:rFonts w:hint="eastAsia"/>
          <w:szCs w:val="32"/>
        </w:rPr>
        <w:t>以虚拟仿真实验教学资源的充分使用和更大范围开放共享为目标，系统制定并有效实施保障虚拟仿真实验教学的教师工作绩效考核、经费使用管理、实验教学中心维护与可持续发展等政策措施，建立有利于激励学生学习和提高学生创新能力的教学效果考核、评价和反馈机制。</w:t>
      </w:r>
    </w:p>
    <w:p w:rsidR="00E9632E" w:rsidRPr="00927E0A" w:rsidRDefault="00E9632E" w:rsidP="00E9632E">
      <w:pPr>
        <w:widowControl/>
        <w:spacing w:line="500" w:lineRule="exact"/>
        <w:ind w:firstLineChars="200" w:firstLine="640"/>
        <w:rPr>
          <w:rFonts w:ascii="宋体" w:hAnsi="宋体"/>
          <w:b/>
          <w:szCs w:val="32"/>
        </w:rPr>
      </w:pPr>
      <w:r w:rsidRPr="00927E0A">
        <w:rPr>
          <w:rFonts w:ascii="宋体" w:hAnsi="宋体" w:hint="eastAsia"/>
          <w:b/>
          <w:szCs w:val="32"/>
        </w:rPr>
        <w:t>三、申报与遴选</w:t>
      </w:r>
    </w:p>
    <w:p w:rsidR="00E9632E" w:rsidRPr="00927E0A" w:rsidRDefault="00E9632E" w:rsidP="00E9632E">
      <w:pPr>
        <w:widowControl/>
        <w:spacing w:line="500" w:lineRule="exact"/>
        <w:ind w:firstLineChars="200" w:firstLine="640"/>
        <w:rPr>
          <w:szCs w:val="32"/>
        </w:rPr>
      </w:pPr>
      <w:r w:rsidRPr="00927E0A">
        <w:rPr>
          <w:rFonts w:hint="eastAsia"/>
          <w:szCs w:val="32"/>
        </w:rPr>
        <w:t>2015</w:t>
      </w:r>
      <w:r w:rsidRPr="00927E0A">
        <w:rPr>
          <w:rFonts w:hint="eastAsia"/>
          <w:szCs w:val="32"/>
        </w:rPr>
        <w:t>年计划遴选产生</w:t>
      </w:r>
      <w:r w:rsidRPr="00927E0A">
        <w:rPr>
          <w:rFonts w:hint="eastAsia"/>
          <w:szCs w:val="32"/>
        </w:rPr>
        <w:t>100</w:t>
      </w:r>
      <w:r w:rsidRPr="00927E0A">
        <w:rPr>
          <w:rFonts w:hint="eastAsia"/>
          <w:szCs w:val="32"/>
        </w:rPr>
        <w:t>个左右国家级虚拟仿真实验教学中心。按照“简政放权、管评分离”的原则，委托中国高等教育学会负责申报材料受理、资格审查和遴选等工作。</w:t>
      </w:r>
    </w:p>
    <w:p w:rsidR="00E9632E" w:rsidRPr="00927E0A" w:rsidRDefault="00E9632E" w:rsidP="00E9632E">
      <w:pPr>
        <w:widowControl/>
        <w:spacing w:line="500" w:lineRule="exact"/>
        <w:ind w:firstLineChars="200" w:firstLine="640"/>
        <w:rPr>
          <w:b/>
          <w:szCs w:val="32"/>
        </w:rPr>
      </w:pPr>
      <w:r w:rsidRPr="00927E0A">
        <w:rPr>
          <w:rFonts w:hint="eastAsia"/>
          <w:b/>
          <w:szCs w:val="32"/>
        </w:rPr>
        <w:t>（一）申报范围与程序</w:t>
      </w:r>
    </w:p>
    <w:p w:rsidR="00E9632E" w:rsidRPr="00927E0A" w:rsidRDefault="00E9632E" w:rsidP="00E9632E">
      <w:pPr>
        <w:widowControl/>
        <w:spacing w:line="500" w:lineRule="exact"/>
        <w:ind w:firstLineChars="200" w:firstLine="640"/>
        <w:rPr>
          <w:szCs w:val="32"/>
        </w:rPr>
      </w:pPr>
      <w:r w:rsidRPr="00927E0A">
        <w:rPr>
          <w:rFonts w:hint="eastAsia"/>
          <w:szCs w:val="32"/>
        </w:rPr>
        <w:t>本次申报单位是普通本科高等学校和军队高等学校，申报对象是国家级或省级实验教学示范中心。</w:t>
      </w:r>
    </w:p>
    <w:p w:rsidR="00E9632E" w:rsidRPr="00927E0A" w:rsidRDefault="00E9632E" w:rsidP="00E9632E">
      <w:pPr>
        <w:widowControl/>
        <w:spacing w:line="500" w:lineRule="exact"/>
        <w:ind w:firstLineChars="200" w:firstLine="640"/>
        <w:rPr>
          <w:szCs w:val="32"/>
        </w:rPr>
      </w:pPr>
      <w:r w:rsidRPr="00927E0A">
        <w:rPr>
          <w:rFonts w:hint="eastAsia"/>
          <w:szCs w:val="32"/>
        </w:rPr>
        <w:t>高等学校应在统筹考虑专业优势和学科布局的基础上申报。每所学校申报项目不超过</w:t>
      </w:r>
      <w:r w:rsidRPr="00927E0A">
        <w:rPr>
          <w:rFonts w:hint="eastAsia"/>
          <w:szCs w:val="32"/>
        </w:rPr>
        <w:t>1</w:t>
      </w:r>
      <w:r w:rsidRPr="00927E0A">
        <w:rPr>
          <w:rFonts w:hint="eastAsia"/>
          <w:szCs w:val="32"/>
        </w:rPr>
        <w:t>个。普通本科高等学校向所在地省级教育行政部门提出申请，军队高等学校向军队院校教育主管部门提出申请。由各省（市、区）教育厅（教委）、新疆生产建设兵团教育局和中国人民解放军总参谋部军训部根据申报名额（见附件</w:t>
      </w:r>
      <w:r w:rsidRPr="00927E0A">
        <w:rPr>
          <w:rFonts w:hint="eastAsia"/>
          <w:szCs w:val="32"/>
        </w:rPr>
        <w:t>1</w:t>
      </w:r>
      <w:r w:rsidRPr="00927E0A">
        <w:rPr>
          <w:rFonts w:hint="eastAsia"/>
          <w:szCs w:val="32"/>
        </w:rPr>
        <w:t>）推荐。</w:t>
      </w:r>
    </w:p>
    <w:p w:rsidR="00E9632E" w:rsidRPr="00927E0A" w:rsidRDefault="00E9632E" w:rsidP="00E9632E">
      <w:pPr>
        <w:widowControl/>
        <w:spacing w:line="500" w:lineRule="exact"/>
        <w:ind w:firstLineChars="200" w:firstLine="640"/>
        <w:rPr>
          <w:b/>
          <w:szCs w:val="32"/>
        </w:rPr>
      </w:pPr>
      <w:r w:rsidRPr="00927E0A">
        <w:rPr>
          <w:rFonts w:hint="eastAsia"/>
          <w:b/>
          <w:szCs w:val="32"/>
        </w:rPr>
        <w:t>（二）申报材料</w:t>
      </w:r>
    </w:p>
    <w:p w:rsidR="00E9632E" w:rsidRPr="00927E0A" w:rsidRDefault="00E9632E" w:rsidP="00E9632E">
      <w:pPr>
        <w:widowControl/>
        <w:spacing w:line="500" w:lineRule="exact"/>
        <w:ind w:firstLineChars="200" w:firstLine="640"/>
        <w:rPr>
          <w:szCs w:val="32"/>
        </w:rPr>
      </w:pPr>
      <w:r w:rsidRPr="00927E0A">
        <w:rPr>
          <w:rFonts w:hint="eastAsia"/>
          <w:szCs w:val="32"/>
        </w:rPr>
        <w:t>申报国家级虚拟仿真实验教学中心应提交以下材料：</w:t>
      </w:r>
    </w:p>
    <w:p w:rsidR="00E9632E" w:rsidRPr="00927E0A" w:rsidRDefault="00E9632E" w:rsidP="00E9632E">
      <w:pPr>
        <w:widowControl/>
        <w:spacing w:line="500" w:lineRule="exact"/>
        <w:ind w:firstLineChars="200" w:firstLine="640"/>
        <w:rPr>
          <w:szCs w:val="32"/>
        </w:rPr>
      </w:pPr>
      <w:r w:rsidRPr="00927E0A">
        <w:rPr>
          <w:rFonts w:hint="eastAsia"/>
          <w:szCs w:val="32"/>
        </w:rPr>
        <w:t>1</w:t>
      </w:r>
      <w:r w:rsidRPr="00927E0A">
        <w:rPr>
          <w:rFonts w:hint="eastAsia"/>
          <w:szCs w:val="32"/>
        </w:rPr>
        <w:t>．《国家级虚拟仿真实验教学中心申请书》（见附件</w:t>
      </w:r>
      <w:r w:rsidRPr="00927E0A">
        <w:rPr>
          <w:rFonts w:hint="eastAsia"/>
          <w:szCs w:val="32"/>
        </w:rPr>
        <w:t>2</w:t>
      </w:r>
      <w:r w:rsidRPr="00927E0A">
        <w:rPr>
          <w:rFonts w:hint="eastAsia"/>
          <w:szCs w:val="32"/>
        </w:rPr>
        <w:t>）。</w:t>
      </w:r>
    </w:p>
    <w:p w:rsidR="00E9632E" w:rsidRPr="00927E0A" w:rsidRDefault="00E9632E" w:rsidP="00E9632E">
      <w:pPr>
        <w:widowControl/>
        <w:spacing w:line="500" w:lineRule="exact"/>
        <w:ind w:firstLineChars="200" w:firstLine="640"/>
        <w:rPr>
          <w:szCs w:val="32"/>
        </w:rPr>
      </w:pPr>
      <w:r w:rsidRPr="00927E0A">
        <w:rPr>
          <w:rFonts w:hint="eastAsia"/>
          <w:szCs w:val="32"/>
        </w:rPr>
        <w:lastRenderedPageBreak/>
        <w:t>2</w:t>
      </w:r>
      <w:r w:rsidRPr="00927E0A">
        <w:rPr>
          <w:rFonts w:hint="eastAsia"/>
          <w:szCs w:val="32"/>
        </w:rPr>
        <w:t>．虚拟仿真实验教学中心视频材料。包括实验教学中心实验设备与环境的全貌，典型虚拟仿真实验项目内容等。</w:t>
      </w:r>
    </w:p>
    <w:p w:rsidR="00E9632E" w:rsidRPr="00927E0A" w:rsidRDefault="00E9632E" w:rsidP="00E9632E">
      <w:pPr>
        <w:widowControl/>
        <w:spacing w:line="500" w:lineRule="exact"/>
        <w:ind w:firstLineChars="200" w:firstLine="640"/>
        <w:rPr>
          <w:szCs w:val="32"/>
        </w:rPr>
      </w:pPr>
      <w:r w:rsidRPr="00927E0A">
        <w:rPr>
          <w:rFonts w:hint="eastAsia"/>
          <w:szCs w:val="32"/>
        </w:rPr>
        <w:t>3</w:t>
      </w:r>
      <w:r w:rsidRPr="00927E0A">
        <w:rPr>
          <w:rFonts w:hint="eastAsia"/>
          <w:szCs w:val="32"/>
        </w:rPr>
        <w:t>．关于虚拟仿真实验教学中心建设的支撑材料。包括相关政策、规章制度、保障措施和建设成果等。</w:t>
      </w:r>
    </w:p>
    <w:p w:rsidR="00E9632E" w:rsidRPr="00927E0A" w:rsidRDefault="00E9632E" w:rsidP="00E9632E">
      <w:pPr>
        <w:widowControl/>
        <w:spacing w:line="500" w:lineRule="exact"/>
        <w:ind w:firstLineChars="200" w:firstLine="640"/>
        <w:rPr>
          <w:b/>
          <w:szCs w:val="32"/>
        </w:rPr>
      </w:pPr>
      <w:r w:rsidRPr="00927E0A">
        <w:rPr>
          <w:rFonts w:hint="eastAsia"/>
          <w:b/>
          <w:szCs w:val="32"/>
        </w:rPr>
        <w:t>（三）申报方式与时间</w:t>
      </w:r>
    </w:p>
    <w:p w:rsidR="00E9632E" w:rsidRPr="00927E0A" w:rsidRDefault="00E9632E" w:rsidP="00E9632E">
      <w:pPr>
        <w:widowControl/>
        <w:spacing w:line="500" w:lineRule="exact"/>
        <w:ind w:firstLineChars="200" w:firstLine="640"/>
        <w:rPr>
          <w:szCs w:val="32"/>
        </w:rPr>
      </w:pPr>
      <w:r w:rsidRPr="00927E0A">
        <w:rPr>
          <w:rFonts w:hint="eastAsia"/>
          <w:szCs w:val="32"/>
        </w:rPr>
        <w:t>1</w:t>
      </w:r>
      <w:r w:rsidRPr="00927E0A">
        <w:rPr>
          <w:rFonts w:hint="eastAsia"/>
          <w:szCs w:val="32"/>
        </w:rPr>
        <w:t>．</w:t>
      </w:r>
      <w:r w:rsidRPr="00927E0A">
        <w:rPr>
          <w:rFonts w:hint="eastAsia"/>
          <w:szCs w:val="32"/>
        </w:rPr>
        <w:t>2015</w:t>
      </w:r>
      <w:r w:rsidRPr="00927E0A">
        <w:rPr>
          <w:rFonts w:hint="eastAsia"/>
          <w:szCs w:val="32"/>
        </w:rPr>
        <w:t>年</w:t>
      </w:r>
      <w:r w:rsidRPr="00927E0A">
        <w:rPr>
          <w:rFonts w:hint="eastAsia"/>
          <w:szCs w:val="32"/>
        </w:rPr>
        <w:t>6</w:t>
      </w:r>
      <w:r w:rsidRPr="00927E0A">
        <w:rPr>
          <w:rFonts w:hint="eastAsia"/>
          <w:szCs w:val="32"/>
        </w:rPr>
        <w:t>月</w:t>
      </w:r>
      <w:r w:rsidRPr="00927E0A">
        <w:rPr>
          <w:rFonts w:hint="eastAsia"/>
          <w:szCs w:val="32"/>
        </w:rPr>
        <w:t>12</w:t>
      </w:r>
      <w:r w:rsidRPr="00927E0A">
        <w:rPr>
          <w:rFonts w:hint="eastAsia"/>
          <w:szCs w:val="32"/>
        </w:rPr>
        <w:t>日之前，省级教育行政部门和军队院校教育主管部门将联系人信息（见附件</w:t>
      </w:r>
      <w:r w:rsidRPr="00927E0A">
        <w:rPr>
          <w:rFonts w:hint="eastAsia"/>
          <w:szCs w:val="32"/>
        </w:rPr>
        <w:t>3</w:t>
      </w:r>
      <w:r w:rsidRPr="00927E0A">
        <w:rPr>
          <w:rFonts w:hint="eastAsia"/>
          <w:szCs w:val="32"/>
        </w:rPr>
        <w:t>）发送至中国高等教育学会秘书处邮箱</w:t>
      </w:r>
      <w:r w:rsidRPr="00927E0A">
        <w:rPr>
          <w:rFonts w:hint="eastAsia"/>
          <w:szCs w:val="32"/>
        </w:rPr>
        <w:t>xueshubu@moe.edu.cn</w:t>
      </w:r>
      <w:r w:rsidRPr="00927E0A">
        <w:rPr>
          <w:rFonts w:hint="eastAsia"/>
          <w:szCs w:val="32"/>
        </w:rPr>
        <w:t>。</w:t>
      </w:r>
    </w:p>
    <w:p w:rsidR="00E9632E" w:rsidRPr="00927E0A" w:rsidRDefault="00E9632E" w:rsidP="00E9632E">
      <w:pPr>
        <w:widowControl/>
        <w:spacing w:line="500" w:lineRule="exact"/>
        <w:ind w:firstLineChars="200" w:firstLine="640"/>
        <w:rPr>
          <w:szCs w:val="32"/>
        </w:rPr>
      </w:pPr>
      <w:r w:rsidRPr="00927E0A">
        <w:rPr>
          <w:rFonts w:hint="eastAsia"/>
          <w:szCs w:val="32"/>
        </w:rPr>
        <w:t>2</w:t>
      </w:r>
      <w:r w:rsidRPr="00927E0A">
        <w:rPr>
          <w:rFonts w:hint="eastAsia"/>
          <w:szCs w:val="32"/>
        </w:rPr>
        <w:t>．</w:t>
      </w:r>
      <w:r w:rsidRPr="00927E0A">
        <w:rPr>
          <w:rFonts w:hint="eastAsia"/>
          <w:szCs w:val="32"/>
        </w:rPr>
        <w:t>9</w:t>
      </w:r>
      <w:r w:rsidRPr="00927E0A">
        <w:rPr>
          <w:rFonts w:hint="eastAsia"/>
          <w:szCs w:val="32"/>
        </w:rPr>
        <w:t>月</w:t>
      </w:r>
      <w:r w:rsidRPr="00927E0A">
        <w:rPr>
          <w:rFonts w:hint="eastAsia"/>
          <w:szCs w:val="32"/>
        </w:rPr>
        <w:t>10</w:t>
      </w:r>
      <w:r w:rsidRPr="00927E0A">
        <w:rPr>
          <w:rFonts w:hint="eastAsia"/>
          <w:szCs w:val="32"/>
        </w:rPr>
        <w:t>日至</w:t>
      </w:r>
      <w:r w:rsidRPr="00927E0A">
        <w:rPr>
          <w:rFonts w:hint="eastAsia"/>
          <w:szCs w:val="32"/>
        </w:rPr>
        <w:t>12</w:t>
      </w:r>
      <w:r w:rsidRPr="00927E0A">
        <w:rPr>
          <w:rFonts w:hint="eastAsia"/>
          <w:szCs w:val="32"/>
        </w:rPr>
        <w:t>日，将推荐的虚拟仿真实验教学中心</w:t>
      </w:r>
      <w:r w:rsidRPr="00927E0A">
        <w:rPr>
          <w:rFonts w:hint="eastAsia"/>
          <w:szCs w:val="32"/>
        </w:rPr>
        <w:t>1-3</w:t>
      </w:r>
      <w:r w:rsidRPr="00927E0A">
        <w:rPr>
          <w:rFonts w:hint="eastAsia"/>
          <w:szCs w:val="32"/>
        </w:rPr>
        <w:t>项申报材料上传到“高等学校实验教学示范中心网站”（</w:t>
      </w:r>
      <w:r w:rsidRPr="00927E0A">
        <w:rPr>
          <w:rFonts w:hint="eastAsia"/>
          <w:szCs w:val="32"/>
        </w:rPr>
        <w:t>http://syzx.cers.edu.cn</w:t>
      </w:r>
      <w:r w:rsidRPr="00927E0A">
        <w:rPr>
          <w:rFonts w:hint="eastAsia"/>
          <w:szCs w:val="32"/>
        </w:rPr>
        <w:t>）。申请书内容须在“高等学校实验教学示范中心网站”（</w:t>
      </w:r>
      <w:r w:rsidRPr="00927E0A">
        <w:rPr>
          <w:rFonts w:hint="eastAsia"/>
          <w:szCs w:val="32"/>
        </w:rPr>
        <w:t>http://syzx.cers.edu.cn</w:t>
      </w:r>
      <w:r w:rsidRPr="00927E0A">
        <w:rPr>
          <w:rFonts w:hint="eastAsia"/>
          <w:szCs w:val="32"/>
        </w:rPr>
        <w:t>）中填写，同时上传</w:t>
      </w:r>
      <w:r w:rsidRPr="00927E0A">
        <w:rPr>
          <w:rFonts w:hint="eastAsia"/>
          <w:szCs w:val="32"/>
        </w:rPr>
        <w:t>PDF</w:t>
      </w:r>
      <w:r w:rsidRPr="00927E0A">
        <w:rPr>
          <w:rFonts w:hint="eastAsia"/>
          <w:szCs w:val="32"/>
        </w:rPr>
        <w:t>格式申请书，容量不超过</w:t>
      </w:r>
      <w:r w:rsidRPr="00927E0A">
        <w:rPr>
          <w:rFonts w:hint="eastAsia"/>
          <w:szCs w:val="32"/>
        </w:rPr>
        <w:t>10M</w:t>
      </w:r>
      <w:r w:rsidRPr="00927E0A">
        <w:rPr>
          <w:rFonts w:hint="eastAsia"/>
          <w:szCs w:val="32"/>
        </w:rPr>
        <w:t>。视频材料要求</w:t>
      </w:r>
      <w:r w:rsidRPr="00927E0A">
        <w:rPr>
          <w:rFonts w:hint="eastAsia"/>
          <w:szCs w:val="32"/>
        </w:rPr>
        <w:t>MP4</w:t>
      </w:r>
      <w:r w:rsidRPr="00927E0A">
        <w:rPr>
          <w:rFonts w:hint="eastAsia"/>
          <w:szCs w:val="32"/>
        </w:rPr>
        <w:t>格式，尺寸为</w:t>
      </w:r>
      <w:r w:rsidRPr="00927E0A">
        <w:rPr>
          <w:rFonts w:hint="eastAsia"/>
          <w:szCs w:val="32"/>
        </w:rPr>
        <w:t>1280</w:t>
      </w:r>
      <w:r w:rsidRPr="00927E0A">
        <w:rPr>
          <w:rFonts w:hint="eastAsia"/>
          <w:szCs w:val="32"/>
        </w:rPr>
        <w:t>×</w:t>
      </w:r>
      <w:r w:rsidRPr="00927E0A">
        <w:rPr>
          <w:rFonts w:hint="eastAsia"/>
          <w:szCs w:val="32"/>
        </w:rPr>
        <w:t>720</w:t>
      </w:r>
      <w:r w:rsidRPr="00927E0A">
        <w:rPr>
          <w:rFonts w:hint="eastAsia"/>
          <w:szCs w:val="32"/>
        </w:rPr>
        <w:t>，容量不超过</w:t>
      </w:r>
      <w:r w:rsidRPr="00927E0A">
        <w:rPr>
          <w:rFonts w:hint="eastAsia"/>
          <w:szCs w:val="32"/>
        </w:rPr>
        <w:t>200M</w:t>
      </w:r>
      <w:r w:rsidRPr="00927E0A">
        <w:rPr>
          <w:rFonts w:hint="eastAsia"/>
          <w:szCs w:val="32"/>
        </w:rPr>
        <w:t>，播放时间长度不超过</w:t>
      </w:r>
      <w:r w:rsidRPr="00927E0A">
        <w:rPr>
          <w:rFonts w:hint="eastAsia"/>
          <w:szCs w:val="32"/>
        </w:rPr>
        <w:t>10</w:t>
      </w:r>
      <w:r w:rsidRPr="00927E0A">
        <w:rPr>
          <w:rFonts w:hint="eastAsia"/>
          <w:szCs w:val="32"/>
        </w:rPr>
        <w:t>分钟。支撑材料要求</w:t>
      </w:r>
      <w:r w:rsidRPr="00927E0A">
        <w:rPr>
          <w:rFonts w:hint="eastAsia"/>
          <w:szCs w:val="32"/>
        </w:rPr>
        <w:t>PDF</w:t>
      </w:r>
      <w:r w:rsidRPr="00927E0A">
        <w:rPr>
          <w:rFonts w:hint="eastAsia"/>
          <w:szCs w:val="32"/>
        </w:rPr>
        <w:t>格式，容量不超过</w:t>
      </w:r>
      <w:r w:rsidRPr="00927E0A">
        <w:rPr>
          <w:rFonts w:hint="eastAsia"/>
          <w:szCs w:val="32"/>
        </w:rPr>
        <w:t>50M</w:t>
      </w:r>
      <w:r w:rsidRPr="00927E0A">
        <w:rPr>
          <w:rFonts w:hint="eastAsia"/>
          <w:szCs w:val="32"/>
        </w:rPr>
        <w:t>。</w:t>
      </w:r>
    </w:p>
    <w:p w:rsidR="00E9632E" w:rsidRPr="00927E0A" w:rsidRDefault="00E9632E" w:rsidP="00E9632E">
      <w:pPr>
        <w:widowControl/>
        <w:spacing w:line="500" w:lineRule="exact"/>
        <w:ind w:firstLineChars="200" w:firstLine="640"/>
        <w:rPr>
          <w:szCs w:val="32"/>
        </w:rPr>
      </w:pPr>
      <w:r w:rsidRPr="00927E0A">
        <w:rPr>
          <w:rFonts w:hint="eastAsia"/>
          <w:szCs w:val="32"/>
        </w:rPr>
        <w:t>3</w:t>
      </w:r>
      <w:r w:rsidRPr="00927E0A">
        <w:rPr>
          <w:rFonts w:hint="eastAsia"/>
          <w:szCs w:val="32"/>
        </w:rPr>
        <w:t>．</w:t>
      </w:r>
      <w:r w:rsidRPr="00927E0A">
        <w:rPr>
          <w:rFonts w:hint="eastAsia"/>
          <w:szCs w:val="32"/>
        </w:rPr>
        <w:t>9</w:t>
      </w:r>
      <w:r w:rsidRPr="00927E0A">
        <w:rPr>
          <w:rFonts w:hint="eastAsia"/>
          <w:szCs w:val="32"/>
        </w:rPr>
        <w:t>月</w:t>
      </w:r>
      <w:r w:rsidRPr="00927E0A">
        <w:rPr>
          <w:rFonts w:hint="eastAsia"/>
          <w:szCs w:val="32"/>
        </w:rPr>
        <w:t>18</w:t>
      </w:r>
      <w:r w:rsidRPr="00927E0A">
        <w:rPr>
          <w:rFonts w:hint="eastAsia"/>
          <w:szCs w:val="32"/>
        </w:rPr>
        <w:t>日之前，将推荐的虚拟仿真实验教学中心申请书纸质材料（一份）、国家级虚拟仿真实验教学中心推荐情况汇总表（见附件</w:t>
      </w:r>
      <w:r w:rsidRPr="00927E0A">
        <w:rPr>
          <w:rFonts w:hint="eastAsia"/>
          <w:szCs w:val="32"/>
        </w:rPr>
        <w:t>4</w:t>
      </w:r>
      <w:r w:rsidRPr="00927E0A">
        <w:rPr>
          <w:rFonts w:hint="eastAsia"/>
          <w:szCs w:val="32"/>
        </w:rPr>
        <w:t>）函寄（送）至中国高等教育学会秘书处，高晓杰收，地址：北京市海淀区文慧园北路</w:t>
      </w:r>
      <w:r w:rsidRPr="00927E0A">
        <w:rPr>
          <w:rFonts w:hint="eastAsia"/>
          <w:szCs w:val="32"/>
        </w:rPr>
        <w:t>10</w:t>
      </w:r>
      <w:r w:rsidRPr="00927E0A">
        <w:rPr>
          <w:rFonts w:hint="eastAsia"/>
          <w:szCs w:val="32"/>
        </w:rPr>
        <w:t>号中国高等教育学会</w:t>
      </w:r>
      <w:r w:rsidRPr="00927E0A">
        <w:rPr>
          <w:rFonts w:hint="eastAsia"/>
          <w:szCs w:val="32"/>
        </w:rPr>
        <w:t>401</w:t>
      </w:r>
      <w:r w:rsidRPr="00927E0A">
        <w:rPr>
          <w:rFonts w:hint="eastAsia"/>
          <w:szCs w:val="32"/>
        </w:rPr>
        <w:t>室，邮政编码</w:t>
      </w:r>
      <w:r w:rsidRPr="00927E0A">
        <w:rPr>
          <w:rFonts w:hint="eastAsia"/>
          <w:szCs w:val="32"/>
        </w:rPr>
        <w:t>100082</w:t>
      </w:r>
      <w:r w:rsidRPr="00927E0A">
        <w:rPr>
          <w:rFonts w:hint="eastAsia"/>
          <w:szCs w:val="32"/>
        </w:rPr>
        <w:t>。逾期不再受理。</w:t>
      </w:r>
    </w:p>
    <w:p w:rsidR="00E9632E" w:rsidRPr="00927E0A" w:rsidRDefault="00E9632E" w:rsidP="00E9632E">
      <w:pPr>
        <w:widowControl/>
        <w:spacing w:line="500" w:lineRule="exact"/>
        <w:ind w:firstLineChars="200" w:firstLine="640"/>
        <w:rPr>
          <w:b/>
          <w:szCs w:val="32"/>
        </w:rPr>
      </w:pPr>
      <w:r w:rsidRPr="00927E0A">
        <w:rPr>
          <w:rFonts w:hint="eastAsia"/>
          <w:b/>
          <w:szCs w:val="32"/>
        </w:rPr>
        <w:t>（四）遴选工作</w:t>
      </w:r>
    </w:p>
    <w:p w:rsidR="00E9632E" w:rsidRPr="00927E0A" w:rsidRDefault="00E9632E" w:rsidP="00E9632E">
      <w:pPr>
        <w:widowControl/>
        <w:spacing w:line="500" w:lineRule="exact"/>
        <w:ind w:firstLineChars="200" w:firstLine="640"/>
        <w:rPr>
          <w:szCs w:val="32"/>
        </w:rPr>
      </w:pPr>
      <w:r w:rsidRPr="00927E0A">
        <w:rPr>
          <w:rFonts w:hint="eastAsia"/>
          <w:szCs w:val="32"/>
        </w:rPr>
        <w:t>国家级虚拟仿真实验教学中心遴选着重考察资源的必要性、适用性、创新性以及开放共享的水平和能力（遴选要求见附件</w:t>
      </w:r>
      <w:r w:rsidRPr="00927E0A">
        <w:rPr>
          <w:rFonts w:hint="eastAsia"/>
          <w:szCs w:val="32"/>
        </w:rPr>
        <w:t>5</w:t>
      </w:r>
      <w:r w:rsidRPr="00927E0A">
        <w:rPr>
          <w:rFonts w:hint="eastAsia"/>
          <w:szCs w:val="32"/>
        </w:rPr>
        <w:t>）。在保证质量的前提下，兼顾学科专业、学校和地区的覆盖面。遴选结果将在教育部网站进行公示。公示结束后，由我部授予“国家级虚拟仿真实验教学中心”称号。</w:t>
      </w:r>
    </w:p>
    <w:p w:rsidR="00E9632E" w:rsidRPr="00927E0A" w:rsidRDefault="00E9632E" w:rsidP="00E9632E">
      <w:pPr>
        <w:widowControl/>
        <w:spacing w:line="500" w:lineRule="exact"/>
        <w:ind w:firstLineChars="200" w:firstLine="640"/>
        <w:rPr>
          <w:szCs w:val="32"/>
        </w:rPr>
      </w:pPr>
      <w:r w:rsidRPr="00927E0A">
        <w:rPr>
          <w:rFonts w:hint="eastAsia"/>
          <w:szCs w:val="32"/>
        </w:rPr>
        <w:lastRenderedPageBreak/>
        <w:t>我部将通过国家教育资源公共服务平台和高等学校实验教学示范中心网站展示国家级虚拟仿真实验教学中心资源，并适时对资源开放共享情况进行检查。</w:t>
      </w:r>
    </w:p>
    <w:p w:rsidR="00E9632E" w:rsidRPr="00927E0A" w:rsidRDefault="00E9632E" w:rsidP="00E9632E">
      <w:pPr>
        <w:widowControl/>
        <w:spacing w:line="500" w:lineRule="exact"/>
        <w:ind w:firstLineChars="200" w:firstLine="640"/>
        <w:rPr>
          <w:szCs w:val="32"/>
        </w:rPr>
      </w:pPr>
      <w:r w:rsidRPr="00927E0A">
        <w:rPr>
          <w:rFonts w:hint="eastAsia"/>
          <w:szCs w:val="32"/>
        </w:rPr>
        <w:t>各有关部门和高等学校要高度重视虚拟仿真实验教学中心建设工作，根据本通知要求和学校实际情况，科学规划，精心组织，加大投入，持续建设，高质量完成建设工作。</w:t>
      </w:r>
    </w:p>
    <w:p w:rsidR="00E9632E" w:rsidRPr="00927E0A" w:rsidRDefault="00E9632E" w:rsidP="00E9632E">
      <w:pPr>
        <w:widowControl/>
        <w:spacing w:line="500" w:lineRule="exact"/>
        <w:ind w:firstLineChars="200" w:firstLine="640"/>
        <w:rPr>
          <w:rFonts w:ascii="宋体" w:hAnsi="宋体"/>
          <w:b/>
          <w:szCs w:val="32"/>
        </w:rPr>
      </w:pPr>
      <w:r w:rsidRPr="00927E0A">
        <w:rPr>
          <w:rFonts w:ascii="宋体" w:hAnsi="宋体" w:hint="eastAsia"/>
          <w:b/>
          <w:szCs w:val="32"/>
        </w:rPr>
        <w:t>四、联系方式</w:t>
      </w:r>
    </w:p>
    <w:p w:rsidR="00E9632E" w:rsidRPr="00927E0A" w:rsidRDefault="00E9632E" w:rsidP="00E9632E">
      <w:pPr>
        <w:widowControl/>
        <w:spacing w:line="500" w:lineRule="exact"/>
        <w:ind w:firstLineChars="200" w:firstLine="640"/>
        <w:rPr>
          <w:szCs w:val="32"/>
        </w:rPr>
      </w:pPr>
      <w:r w:rsidRPr="00927E0A">
        <w:rPr>
          <w:rFonts w:hint="eastAsia"/>
          <w:szCs w:val="32"/>
        </w:rPr>
        <w:t>（一）中国高等教育学会秘书处，联系人：高晓杰，电话：</w:t>
      </w:r>
      <w:r w:rsidRPr="00927E0A">
        <w:rPr>
          <w:rFonts w:hint="eastAsia"/>
          <w:szCs w:val="32"/>
        </w:rPr>
        <w:t>010-59893290</w:t>
      </w:r>
      <w:r w:rsidRPr="00927E0A">
        <w:rPr>
          <w:rFonts w:hint="eastAsia"/>
          <w:szCs w:val="32"/>
        </w:rPr>
        <w:t>，电子信箱：</w:t>
      </w:r>
      <w:r w:rsidRPr="00927E0A">
        <w:rPr>
          <w:rFonts w:hint="eastAsia"/>
          <w:szCs w:val="32"/>
        </w:rPr>
        <w:t>xueshubu@moe.edu.cn</w:t>
      </w:r>
      <w:r w:rsidRPr="00927E0A">
        <w:rPr>
          <w:rFonts w:hint="eastAsia"/>
          <w:szCs w:val="32"/>
        </w:rPr>
        <w:t>；网络申报技术支持，联系人：郝永胜，电话：</w:t>
      </w:r>
      <w:r w:rsidRPr="00927E0A">
        <w:rPr>
          <w:rFonts w:hint="eastAsia"/>
          <w:szCs w:val="32"/>
        </w:rPr>
        <w:t>010-62751071</w:t>
      </w:r>
      <w:r w:rsidRPr="00927E0A">
        <w:rPr>
          <w:rFonts w:hint="eastAsia"/>
          <w:szCs w:val="32"/>
        </w:rPr>
        <w:t>，电子信箱：</w:t>
      </w:r>
      <w:r w:rsidRPr="00927E0A">
        <w:rPr>
          <w:rFonts w:hint="eastAsia"/>
          <w:szCs w:val="32"/>
        </w:rPr>
        <w:t>haoysh@pku.edu.cn</w:t>
      </w:r>
      <w:r w:rsidRPr="00927E0A">
        <w:rPr>
          <w:rFonts w:hint="eastAsia"/>
          <w:szCs w:val="32"/>
        </w:rPr>
        <w:t>。</w:t>
      </w:r>
    </w:p>
    <w:p w:rsidR="00E9632E" w:rsidRPr="00927E0A" w:rsidRDefault="00E9632E" w:rsidP="00E9632E">
      <w:pPr>
        <w:widowControl/>
        <w:spacing w:line="500" w:lineRule="exact"/>
        <w:ind w:firstLineChars="200" w:firstLine="640"/>
        <w:rPr>
          <w:szCs w:val="32"/>
        </w:rPr>
      </w:pPr>
      <w:r w:rsidRPr="00927E0A">
        <w:rPr>
          <w:rFonts w:hint="eastAsia"/>
          <w:szCs w:val="32"/>
        </w:rPr>
        <w:t>（二）教育部高等教育司实验室处，联系人：王振中，电话：</w:t>
      </w:r>
      <w:r w:rsidRPr="00927E0A">
        <w:rPr>
          <w:rFonts w:hint="eastAsia"/>
          <w:szCs w:val="32"/>
        </w:rPr>
        <w:t>010-66097854</w:t>
      </w:r>
      <w:r w:rsidRPr="00927E0A">
        <w:rPr>
          <w:rFonts w:hint="eastAsia"/>
          <w:szCs w:val="32"/>
        </w:rPr>
        <w:t>，电子信箱：</w:t>
      </w:r>
      <w:r w:rsidRPr="00927E0A">
        <w:rPr>
          <w:rFonts w:hint="eastAsia"/>
          <w:szCs w:val="32"/>
        </w:rPr>
        <w:t>sysc@moe.edu.cn</w:t>
      </w:r>
      <w:r w:rsidRPr="00927E0A">
        <w:rPr>
          <w:rFonts w:hint="eastAsia"/>
          <w:szCs w:val="32"/>
        </w:rPr>
        <w:t>。</w:t>
      </w:r>
    </w:p>
    <w:p w:rsidR="00E9632E" w:rsidRPr="00927E0A" w:rsidRDefault="00E9632E" w:rsidP="00E9632E">
      <w:pPr>
        <w:widowControl/>
        <w:spacing w:line="500" w:lineRule="exact"/>
        <w:ind w:firstLineChars="200" w:firstLine="640"/>
        <w:rPr>
          <w:szCs w:val="32"/>
        </w:rPr>
      </w:pPr>
      <w:r w:rsidRPr="00927E0A">
        <w:rPr>
          <w:rFonts w:hint="eastAsia"/>
          <w:szCs w:val="32"/>
        </w:rPr>
        <w:t>附件</w:t>
      </w:r>
      <w:r w:rsidRPr="00927E0A">
        <w:rPr>
          <w:rFonts w:hint="eastAsia"/>
          <w:szCs w:val="32"/>
        </w:rPr>
        <w:t>1-5</w:t>
      </w:r>
      <w:r w:rsidRPr="00927E0A">
        <w:rPr>
          <w:rFonts w:hint="eastAsia"/>
          <w:szCs w:val="32"/>
        </w:rPr>
        <w:t>从高等学校实验教学示范中心网站下载。</w:t>
      </w:r>
    </w:p>
    <w:p w:rsidR="00E9632E" w:rsidRPr="00927E0A" w:rsidRDefault="00E9632E" w:rsidP="00E9632E">
      <w:pPr>
        <w:widowControl/>
        <w:spacing w:line="500" w:lineRule="exact"/>
        <w:ind w:rightChars="-195" w:right="-624" w:firstLineChars="200" w:firstLine="640"/>
        <w:jc w:val="left"/>
        <w:rPr>
          <w:szCs w:val="32"/>
        </w:rPr>
      </w:pPr>
      <w:r w:rsidRPr="00927E0A">
        <w:rPr>
          <w:rFonts w:hint="eastAsia"/>
          <w:szCs w:val="32"/>
        </w:rPr>
        <w:t>附件：</w:t>
      </w:r>
      <w:r w:rsidRPr="00927E0A">
        <w:rPr>
          <w:rFonts w:hint="eastAsia"/>
          <w:szCs w:val="32"/>
        </w:rPr>
        <w:t>1</w:t>
      </w:r>
      <w:r w:rsidRPr="00927E0A">
        <w:rPr>
          <w:rFonts w:hint="eastAsia"/>
          <w:szCs w:val="32"/>
        </w:rPr>
        <w:t>．国家级虚拟仿真实验教学中心申报名额分配表</w:t>
      </w:r>
    </w:p>
    <w:p w:rsidR="00E9632E" w:rsidRPr="00927E0A" w:rsidRDefault="00E9632E" w:rsidP="00E9632E">
      <w:pPr>
        <w:widowControl/>
        <w:spacing w:line="500" w:lineRule="exact"/>
        <w:ind w:firstLineChars="500" w:firstLine="1600"/>
        <w:jc w:val="left"/>
        <w:rPr>
          <w:szCs w:val="32"/>
        </w:rPr>
      </w:pPr>
      <w:r w:rsidRPr="00927E0A">
        <w:rPr>
          <w:rFonts w:hint="eastAsia"/>
          <w:szCs w:val="32"/>
        </w:rPr>
        <w:t>2</w:t>
      </w:r>
      <w:r w:rsidRPr="00927E0A">
        <w:rPr>
          <w:rFonts w:hint="eastAsia"/>
          <w:szCs w:val="32"/>
        </w:rPr>
        <w:t>．国家级虚拟仿真实验教学中心申请书</w:t>
      </w:r>
    </w:p>
    <w:p w:rsidR="00E9632E" w:rsidRDefault="00E9632E" w:rsidP="00E9632E">
      <w:pPr>
        <w:widowControl/>
        <w:spacing w:line="500" w:lineRule="exact"/>
        <w:ind w:firstLineChars="500" w:firstLine="1600"/>
        <w:jc w:val="left"/>
        <w:rPr>
          <w:szCs w:val="32"/>
        </w:rPr>
      </w:pPr>
      <w:r w:rsidRPr="00927E0A">
        <w:rPr>
          <w:rFonts w:hint="eastAsia"/>
          <w:szCs w:val="32"/>
        </w:rPr>
        <w:t>3</w:t>
      </w:r>
      <w:r w:rsidRPr="00927E0A">
        <w:rPr>
          <w:rFonts w:hint="eastAsia"/>
          <w:szCs w:val="32"/>
        </w:rPr>
        <w:t>．省级教育行政部门和军队院校教育主管部门</w:t>
      </w:r>
    </w:p>
    <w:p w:rsidR="00E9632E" w:rsidRPr="00927E0A" w:rsidRDefault="00E9632E" w:rsidP="00E9632E">
      <w:pPr>
        <w:widowControl/>
        <w:spacing w:line="500" w:lineRule="exact"/>
        <w:ind w:firstLineChars="650" w:firstLine="2080"/>
        <w:jc w:val="left"/>
        <w:rPr>
          <w:szCs w:val="32"/>
        </w:rPr>
      </w:pPr>
      <w:r w:rsidRPr="00927E0A">
        <w:rPr>
          <w:rFonts w:hint="eastAsia"/>
          <w:szCs w:val="32"/>
        </w:rPr>
        <w:t>联系表</w:t>
      </w:r>
    </w:p>
    <w:p w:rsidR="00E9632E" w:rsidRPr="00927E0A" w:rsidRDefault="00E9632E" w:rsidP="00E9632E">
      <w:pPr>
        <w:widowControl/>
        <w:spacing w:line="500" w:lineRule="exact"/>
        <w:ind w:rightChars="-239" w:right="-765" w:firstLineChars="500" w:firstLine="1600"/>
        <w:jc w:val="left"/>
        <w:rPr>
          <w:szCs w:val="32"/>
        </w:rPr>
      </w:pPr>
      <w:r w:rsidRPr="00927E0A">
        <w:rPr>
          <w:rFonts w:hint="eastAsia"/>
          <w:szCs w:val="32"/>
        </w:rPr>
        <w:t>4</w:t>
      </w:r>
      <w:r w:rsidRPr="00927E0A">
        <w:rPr>
          <w:rFonts w:hint="eastAsia"/>
          <w:szCs w:val="32"/>
        </w:rPr>
        <w:t>．国家级虚拟仿真实验教学中心推荐情况汇总表</w:t>
      </w:r>
    </w:p>
    <w:p w:rsidR="00E9632E" w:rsidRPr="00927E0A" w:rsidRDefault="00E9632E" w:rsidP="00E9632E">
      <w:pPr>
        <w:widowControl/>
        <w:spacing w:line="500" w:lineRule="exact"/>
        <w:ind w:firstLineChars="500" w:firstLine="1600"/>
        <w:jc w:val="left"/>
        <w:rPr>
          <w:szCs w:val="32"/>
        </w:rPr>
      </w:pPr>
      <w:r w:rsidRPr="00927E0A">
        <w:rPr>
          <w:rFonts w:hint="eastAsia"/>
          <w:szCs w:val="32"/>
        </w:rPr>
        <w:t>5</w:t>
      </w:r>
      <w:r w:rsidRPr="00927E0A">
        <w:rPr>
          <w:rFonts w:hint="eastAsia"/>
          <w:szCs w:val="32"/>
        </w:rPr>
        <w:t>．国家级虚拟仿真实验教学中心遴选要求</w:t>
      </w:r>
    </w:p>
    <w:p w:rsidR="00E9632E" w:rsidRDefault="00E9632E" w:rsidP="00E9632E">
      <w:pPr>
        <w:widowControl/>
        <w:spacing w:line="500" w:lineRule="exact"/>
        <w:ind w:firstLineChars="200" w:firstLine="640"/>
        <w:jc w:val="left"/>
        <w:rPr>
          <w:szCs w:val="32"/>
        </w:rPr>
      </w:pPr>
    </w:p>
    <w:p w:rsidR="00E9632E" w:rsidRPr="00927E0A" w:rsidRDefault="00E9632E" w:rsidP="00E9632E">
      <w:pPr>
        <w:widowControl/>
        <w:spacing w:line="500" w:lineRule="exact"/>
        <w:ind w:firstLineChars="200" w:firstLine="640"/>
        <w:jc w:val="left"/>
        <w:rPr>
          <w:szCs w:val="32"/>
        </w:rPr>
      </w:pPr>
    </w:p>
    <w:p w:rsidR="00E9632E" w:rsidRPr="00927E0A" w:rsidRDefault="00E9632E" w:rsidP="00E9632E">
      <w:pPr>
        <w:widowControl/>
        <w:spacing w:line="500" w:lineRule="exact"/>
        <w:ind w:firstLineChars="200" w:firstLine="640"/>
        <w:jc w:val="right"/>
        <w:rPr>
          <w:szCs w:val="32"/>
        </w:rPr>
      </w:pPr>
      <w:r w:rsidRPr="00927E0A">
        <w:rPr>
          <w:rFonts w:hint="eastAsia"/>
          <w:szCs w:val="32"/>
        </w:rPr>
        <w:t>教育部办公厅</w:t>
      </w:r>
    </w:p>
    <w:p w:rsidR="00E9632E" w:rsidRPr="00927E0A" w:rsidRDefault="00E9632E" w:rsidP="00E9632E">
      <w:pPr>
        <w:widowControl/>
        <w:spacing w:line="500" w:lineRule="exact"/>
        <w:ind w:firstLineChars="200" w:firstLine="640"/>
        <w:jc w:val="right"/>
        <w:rPr>
          <w:szCs w:val="32"/>
        </w:rPr>
      </w:pPr>
      <w:r w:rsidRPr="00927E0A">
        <w:rPr>
          <w:rFonts w:hint="eastAsia"/>
          <w:szCs w:val="32"/>
        </w:rPr>
        <w:t>2015</w:t>
      </w:r>
      <w:r w:rsidRPr="00927E0A">
        <w:rPr>
          <w:rFonts w:hint="eastAsia"/>
          <w:szCs w:val="32"/>
        </w:rPr>
        <w:t>年</w:t>
      </w:r>
      <w:r w:rsidRPr="00927E0A">
        <w:rPr>
          <w:rFonts w:hint="eastAsia"/>
          <w:szCs w:val="32"/>
        </w:rPr>
        <w:t>6</w:t>
      </w:r>
      <w:r w:rsidRPr="00927E0A">
        <w:rPr>
          <w:rFonts w:hint="eastAsia"/>
          <w:szCs w:val="32"/>
        </w:rPr>
        <w:t>月</w:t>
      </w:r>
      <w:r w:rsidRPr="00927E0A">
        <w:rPr>
          <w:rFonts w:hint="eastAsia"/>
          <w:szCs w:val="32"/>
        </w:rPr>
        <w:t>1</w:t>
      </w:r>
      <w:r w:rsidRPr="00927E0A">
        <w:rPr>
          <w:rFonts w:hint="eastAsia"/>
          <w:szCs w:val="32"/>
        </w:rPr>
        <w:t>日</w:t>
      </w:r>
    </w:p>
    <w:p w:rsidR="00E9632E" w:rsidRPr="00177A8C" w:rsidRDefault="00E9632E" w:rsidP="00E9632E">
      <w:pPr>
        <w:widowControl/>
        <w:spacing w:line="560" w:lineRule="exact"/>
        <w:ind w:firstLineChars="200" w:firstLine="600"/>
        <w:jc w:val="left"/>
        <w:rPr>
          <w:sz w:val="30"/>
          <w:szCs w:val="30"/>
        </w:rPr>
      </w:pPr>
      <w:r>
        <w:rPr>
          <w:sz w:val="30"/>
          <w:szCs w:val="30"/>
        </w:rPr>
        <w:br w:type="page"/>
      </w:r>
      <w:r w:rsidRPr="00177A8C">
        <w:rPr>
          <w:sz w:val="30"/>
          <w:szCs w:val="30"/>
        </w:rPr>
        <w:lastRenderedPageBreak/>
        <w:t>附件</w:t>
      </w:r>
      <w:r w:rsidRPr="00177A8C">
        <w:rPr>
          <w:sz w:val="30"/>
          <w:szCs w:val="30"/>
        </w:rPr>
        <w:t>1</w:t>
      </w:r>
    </w:p>
    <w:p w:rsidR="00E9632E" w:rsidRPr="00177A8C" w:rsidRDefault="00E9632E" w:rsidP="00E9632E">
      <w:pPr>
        <w:widowControl/>
        <w:spacing w:line="560" w:lineRule="exact"/>
        <w:ind w:right="560"/>
        <w:jc w:val="center"/>
        <w:rPr>
          <w:rFonts w:eastAsia="黑体"/>
          <w:b/>
          <w:sz w:val="36"/>
          <w:szCs w:val="36"/>
        </w:rPr>
      </w:pPr>
      <w:r w:rsidRPr="00177A8C">
        <w:rPr>
          <w:rFonts w:eastAsia="黑体"/>
          <w:b/>
          <w:sz w:val="36"/>
          <w:szCs w:val="36"/>
        </w:rPr>
        <w:t>国家级虚拟仿真实验教学中心</w:t>
      </w:r>
    </w:p>
    <w:p w:rsidR="00E9632E" w:rsidRPr="00177A8C" w:rsidRDefault="00E9632E" w:rsidP="00E9632E">
      <w:pPr>
        <w:widowControl/>
        <w:spacing w:line="560" w:lineRule="exact"/>
        <w:ind w:right="560"/>
        <w:jc w:val="center"/>
        <w:rPr>
          <w:rFonts w:eastAsia="黑体"/>
          <w:b/>
          <w:sz w:val="36"/>
          <w:szCs w:val="36"/>
        </w:rPr>
      </w:pPr>
      <w:r w:rsidRPr="00177A8C">
        <w:rPr>
          <w:rFonts w:eastAsia="黑体"/>
          <w:b/>
          <w:sz w:val="36"/>
          <w:szCs w:val="36"/>
        </w:rPr>
        <w:t>申报名额分配表</w:t>
      </w:r>
    </w:p>
    <w:p w:rsidR="00E9632E" w:rsidRDefault="00E9632E" w:rsidP="00E9632E">
      <w:pPr>
        <w:widowControl/>
        <w:spacing w:line="560" w:lineRule="exact"/>
        <w:ind w:right="56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0"/>
        <w:gridCol w:w="1578"/>
        <w:gridCol w:w="2683"/>
        <w:gridCol w:w="1637"/>
      </w:tblGrid>
      <w:tr w:rsidR="00E9632E" w:rsidRPr="00177A8C" w:rsidTr="000E3A5A">
        <w:trPr>
          <w:jc w:val="center"/>
        </w:trPr>
        <w:tc>
          <w:tcPr>
            <w:tcW w:w="2130" w:type="dxa"/>
            <w:vAlign w:val="center"/>
          </w:tcPr>
          <w:p w:rsidR="00E9632E" w:rsidRPr="00177A8C" w:rsidRDefault="00E9632E" w:rsidP="000E3A5A">
            <w:pPr>
              <w:jc w:val="center"/>
              <w:rPr>
                <w:sz w:val="30"/>
                <w:szCs w:val="30"/>
              </w:rPr>
            </w:pPr>
            <w:bookmarkStart w:id="0" w:name="OLE_LINK242"/>
            <w:bookmarkStart w:id="1" w:name="OLE_LINK243"/>
            <w:bookmarkStart w:id="2" w:name="OLE_LINK244"/>
            <w:r w:rsidRPr="00177A8C">
              <w:rPr>
                <w:sz w:val="30"/>
                <w:szCs w:val="30"/>
              </w:rPr>
              <w:t>地方（军队）</w:t>
            </w:r>
            <w:bookmarkEnd w:id="0"/>
            <w:bookmarkEnd w:id="1"/>
            <w:bookmarkEnd w:id="2"/>
          </w:p>
        </w:tc>
        <w:tc>
          <w:tcPr>
            <w:tcW w:w="1578" w:type="dxa"/>
            <w:vAlign w:val="center"/>
          </w:tcPr>
          <w:p w:rsidR="00E9632E" w:rsidRPr="00177A8C" w:rsidRDefault="00E9632E" w:rsidP="000E3A5A">
            <w:pPr>
              <w:jc w:val="center"/>
              <w:rPr>
                <w:sz w:val="30"/>
                <w:szCs w:val="30"/>
              </w:rPr>
            </w:pPr>
            <w:r w:rsidRPr="00177A8C">
              <w:rPr>
                <w:sz w:val="30"/>
                <w:szCs w:val="30"/>
              </w:rPr>
              <w:t>名额</w:t>
            </w:r>
          </w:p>
        </w:tc>
        <w:tc>
          <w:tcPr>
            <w:tcW w:w="2683" w:type="dxa"/>
            <w:vAlign w:val="center"/>
          </w:tcPr>
          <w:p w:rsidR="00E9632E" w:rsidRPr="00177A8C" w:rsidRDefault="00E9632E" w:rsidP="000E3A5A">
            <w:pPr>
              <w:jc w:val="center"/>
              <w:rPr>
                <w:sz w:val="30"/>
                <w:szCs w:val="30"/>
              </w:rPr>
            </w:pPr>
            <w:r w:rsidRPr="00177A8C">
              <w:rPr>
                <w:sz w:val="30"/>
                <w:szCs w:val="30"/>
              </w:rPr>
              <w:t>地方（军队）</w:t>
            </w:r>
          </w:p>
        </w:tc>
        <w:tc>
          <w:tcPr>
            <w:tcW w:w="1637" w:type="dxa"/>
            <w:vAlign w:val="center"/>
          </w:tcPr>
          <w:p w:rsidR="00E9632E" w:rsidRPr="00177A8C" w:rsidRDefault="00E9632E" w:rsidP="000E3A5A">
            <w:pPr>
              <w:jc w:val="center"/>
              <w:rPr>
                <w:sz w:val="30"/>
                <w:szCs w:val="30"/>
              </w:rPr>
            </w:pPr>
            <w:r w:rsidRPr="00177A8C">
              <w:rPr>
                <w:sz w:val="30"/>
                <w:szCs w:val="30"/>
              </w:rPr>
              <w:t>名额</w:t>
            </w:r>
          </w:p>
        </w:tc>
      </w:tr>
      <w:tr w:rsidR="00E9632E" w:rsidRPr="00177A8C" w:rsidTr="000E3A5A">
        <w:trPr>
          <w:trHeight w:hRule="exact" w:val="567"/>
          <w:jc w:val="center"/>
        </w:trPr>
        <w:tc>
          <w:tcPr>
            <w:tcW w:w="2130" w:type="dxa"/>
          </w:tcPr>
          <w:p w:rsidR="00E9632E" w:rsidRPr="00177A8C" w:rsidRDefault="00E9632E" w:rsidP="000E3A5A">
            <w:pPr>
              <w:jc w:val="center"/>
              <w:rPr>
                <w:sz w:val="30"/>
                <w:szCs w:val="30"/>
              </w:rPr>
            </w:pPr>
            <w:r w:rsidRPr="00177A8C">
              <w:rPr>
                <w:sz w:val="30"/>
                <w:szCs w:val="30"/>
              </w:rPr>
              <w:t>北京</w:t>
            </w:r>
          </w:p>
        </w:tc>
        <w:tc>
          <w:tcPr>
            <w:tcW w:w="1578" w:type="dxa"/>
          </w:tcPr>
          <w:p w:rsidR="00E9632E" w:rsidRPr="00177A8C" w:rsidRDefault="00E9632E" w:rsidP="000E3A5A">
            <w:pPr>
              <w:jc w:val="center"/>
              <w:rPr>
                <w:sz w:val="30"/>
                <w:szCs w:val="30"/>
              </w:rPr>
            </w:pPr>
            <w:r w:rsidRPr="00177A8C">
              <w:rPr>
                <w:sz w:val="30"/>
                <w:szCs w:val="30"/>
              </w:rPr>
              <w:t>18</w:t>
            </w:r>
          </w:p>
        </w:tc>
        <w:tc>
          <w:tcPr>
            <w:tcW w:w="2683" w:type="dxa"/>
          </w:tcPr>
          <w:p w:rsidR="00E9632E" w:rsidRPr="00177A8C" w:rsidRDefault="00E9632E" w:rsidP="000E3A5A">
            <w:pPr>
              <w:jc w:val="center"/>
              <w:rPr>
                <w:sz w:val="30"/>
                <w:szCs w:val="30"/>
              </w:rPr>
            </w:pPr>
            <w:r w:rsidRPr="00177A8C">
              <w:rPr>
                <w:sz w:val="30"/>
                <w:szCs w:val="30"/>
              </w:rPr>
              <w:t>湖北</w:t>
            </w:r>
          </w:p>
        </w:tc>
        <w:tc>
          <w:tcPr>
            <w:tcW w:w="1637" w:type="dxa"/>
          </w:tcPr>
          <w:p w:rsidR="00E9632E" w:rsidRPr="00177A8C" w:rsidRDefault="00E9632E" w:rsidP="000E3A5A">
            <w:pPr>
              <w:jc w:val="center"/>
              <w:rPr>
                <w:sz w:val="30"/>
                <w:szCs w:val="30"/>
              </w:rPr>
            </w:pPr>
            <w:r w:rsidRPr="00177A8C">
              <w:rPr>
                <w:sz w:val="30"/>
                <w:szCs w:val="30"/>
              </w:rPr>
              <w:t>9</w:t>
            </w:r>
          </w:p>
        </w:tc>
      </w:tr>
      <w:tr w:rsidR="00E9632E" w:rsidRPr="00177A8C" w:rsidTr="000E3A5A">
        <w:trPr>
          <w:trHeight w:hRule="exact" w:val="567"/>
          <w:jc w:val="center"/>
        </w:trPr>
        <w:tc>
          <w:tcPr>
            <w:tcW w:w="2130" w:type="dxa"/>
          </w:tcPr>
          <w:p w:rsidR="00E9632E" w:rsidRPr="00177A8C" w:rsidRDefault="00E9632E" w:rsidP="000E3A5A">
            <w:pPr>
              <w:jc w:val="center"/>
              <w:rPr>
                <w:sz w:val="30"/>
                <w:szCs w:val="30"/>
              </w:rPr>
            </w:pPr>
            <w:r w:rsidRPr="00177A8C">
              <w:rPr>
                <w:sz w:val="30"/>
                <w:szCs w:val="30"/>
              </w:rPr>
              <w:t>天津</w:t>
            </w:r>
          </w:p>
        </w:tc>
        <w:tc>
          <w:tcPr>
            <w:tcW w:w="1578" w:type="dxa"/>
          </w:tcPr>
          <w:p w:rsidR="00E9632E" w:rsidRPr="00177A8C" w:rsidRDefault="00E9632E" w:rsidP="000E3A5A">
            <w:pPr>
              <w:jc w:val="center"/>
              <w:rPr>
                <w:sz w:val="30"/>
                <w:szCs w:val="30"/>
              </w:rPr>
            </w:pPr>
            <w:r w:rsidRPr="00177A8C">
              <w:rPr>
                <w:sz w:val="30"/>
                <w:szCs w:val="30"/>
              </w:rPr>
              <w:t>5</w:t>
            </w:r>
          </w:p>
        </w:tc>
        <w:tc>
          <w:tcPr>
            <w:tcW w:w="2683" w:type="dxa"/>
          </w:tcPr>
          <w:p w:rsidR="00E9632E" w:rsidRPr="00177A8C" w:rsidRDefault="00E9632E" w:rsidP="000E3A5A">
            <w:pPr>
              <w:jc w:val="center"/>
              <w:rPr>
                <w:sz w:val="30"/>
                <w:szCs w:val="30"/>
              </w:rPr>
            </w:pPr>
            <w:r w:rsidRPr="00177A8C">
              <w:rPr>
                <w:sz w:val="30"/>
                <w:szCs w:val="30"/>
              </w:rPr>
              <w:t>湖南</w:t>
            </w:r>
          </w:p>
        </w:tc>
        <w:tc>
          <w:tcPr>
            <w:tcW w:w="1637" w:type="dxa"/>
          </w:tcPr>
          <w:p w:rsidR="00E9632E" w:rsidRPr="00177A8C" w:rsidRDefault="00E9632E" w:rsidP="000E3A5A">
            <w:pPr>
              <w:jc w:val="center"/>
              <w:rPr>
                <w:sz w:val="30"/>
                <w:szCs w:val="30"/>
              </w:rPr>
            </w:pPr>
            <w:r w:rsidRPr="00177A8C">
              <w:rPr>
                <w:sz w:val="30"/>
                <w:szCs w:val="30"/>
              </w:rPr>
              <w:t>9</w:t>
            </w:r>
          </w:p>
        </w:tc>
      </w:tr>
      <w:tr w:rsidR="00E9632E" w:rsidRPr="00177A8C" w:rsidTr="000E3A5A">
        <w:trPr>
          <w:trHeight w:hRule="exact" w:val="567"/>
          <w:jc w:val="center"/>
        </w:trPr>
        <w:tc>
          <w:tcPr>
            <w:tcW w:w="2130" w:type="dxa"/>
          </w:tcPr>
          <w:p w:rsidR="00E9632E" w:rsidRPr="00177A8C" w:rsidRDefault="00E9632E" w:rsidP="000E3A5A">
            <w:pPr>
              <w:jc w:val="center"/>
              <w:rPr>
                <w:sz w:val="30"/>
                <w:szCs w:val="30"/>
              </w:rPr>
            </w:pPr>
            <w:r w:rsidRPr="00177A8C">
              <w:rPr>
                <w:sz w:val="30"/>
                <w:szCs w:val="30"/>
              </w:rPr>
              <w:t>河北</w:t>
            </w:r>
          </w:p>
        </w:tc>
        <w:tc>
          <w:tcPr>
            <w:tcW w:w="1578" w:type="dxa"/>
          </w:tcPr>
          <w:p w:rsidR="00E9632E" w:rsidRPr="00177A8C" w:rsidRDefault="00E9632E" w:rsidP="000E3A5A">
            <w:pPr>
              <w:jc w:val="center"/>
              <w:rPr>
                <w:sz w:val="30"/>
                <w:szCs w:val="30"/>
              </w:rPr>
            </w:pPr>
            <w:r w:rsidRPr="00177A8C">
              <w:rPr>
                <w:sz w:val="30"/>
                <w:szCs w:val="30"/>
              </w:rPr>
              <w:t>7</w:t>
            </w:r>
          </w:p>
        </w:tc>
        <w:tc>
          <w:tcPr>
            <w:tcW w:w="2683" w:type="dxa"/>
          </w:tcPr>
          <w:p w:rsidR="00E9632E" w:rsidRPr="00177A8C" w:rsidRDefault="00E9632E" w:rsidP="000E3A5A">
            <w:pPr>
              <w:jc w:val="center"/>
              <w:rPr>
                <w:sz w:val="30"/>
                <w:szCs w:val="30"/>
              </w:rPr>
            </w:pPr>
            <w:r w:rsidRPr="00177A8C">
              <w:rPr>
                <w:sz w:val="30"/>
                <w:szCs w:val="30"/>
              </w:rPr>
              <w:t>广东</w:t>
            </w:r>
          </w:p>
        </w:tc>
        <w:tc>
          <w:tcPr>
            <w:tcW w:w="1637" w:type="dxa"/>
          </w:tcPr>
          <w:p w:rsidR="00E9632E" w:rsidRPr="00177A8C" w:rsidRDefault="00E9632E" w:rsidP="000E3A5A">
            <w:pPr>
              <w:jc w:val="center"/>
              <w:rPr>
                <w:sz w:val="30"/>
                <w:szCs w:val="30"/>
              </w:rPr>
            </w:pPr>
            <w:r w:rsidRPr="00177A8C">
              <w:rPr>
                <w:sz w:val="30"/>
                <w:szCs w:val="30"/>
              </w:rPr>
              <w:t>9</w:t>
            </w:r>
          </w:p>
        </w:tc>
      </w:tr>
      <w:tr w:rsidR="00E9632E" w:rsidRPr="00177A8C" w:rsidTr="000E3A5A">
        <w:trPr>
          <w:trHeight w:hRule="exact" w:val="567"/>
          <w:jc w:val="center"/>
        </w:trPr>
        <w:tc>
          <w:tcPr>
            <w:tcW w:w="2130" w:type="dxa"/>
          </w:tcPr>
          <w:p w:rsidR="00E9632E" w:rsidRPr="00177A8C" w:rsidRDefault="00E9632E" w:rsidP="000E3A5A">
            <w:pPr>
              <w:jc w:val="center"/>
              <w:rPr>
                <w:sz w:val="30"/>
                <w:szCs w:val="30"/>
              </w:rPr>
            </w:pPr>
            <w:r w:rsidRPr="00177A8C">
              <w:rPr>
                <w:sz w:val="30"/>
                <w:szCs w:val="30"/>
              </w:rPr>
              <w:t>山西</w:t>
            </w:r>
          </w:p>
        </w:tc>
        <w:tc>
          <w:tcPr>
            <w:tcW w:w="1578" w:type="dxa"/>
          </w:tcPr>
          <w:p w:rsidR="00E9632E" w:rsidRPr="00177A8C" w:rsidRDefault="00E9632E" w:rsidP="000E3A5A">
            <w:pPr>
              <w:jc w:val="center"/>
              <w:rPr>
                <w:sz w:val="30"/>
                <w:szCs w:val="30"/>
              </w:rPr>
            </w:pPr>
            <w:r w:rsidRPr="00177A8C">
              <w:rPr>
                <w:sz w:val="30"/>
                <w:szCs w:val="30"/>
              </w:rPr>
              <w:t>3</w:t>
            </w:r>
          </w:p>
        </w:tc>
        <w:tc>
          <w:tcPr>
            <w:tcW w:w="2683" w:type="dxa"/>
          </w:tcPr>
          <w:p w:rsidR="00E9632E" w:rsidRPr="00177A8C" w:rsidRDefault="00E9632E" w:rsidP="000E3A5A">
            <w:pPr>
              <w:jc w:val="center"/>
              <w:rPr>
                <w:sz w:val="30"/>
                <w:szCs w:val="30"/>
              </w:rPr>
            </w:pPr>
            <w:r w:rsidRPr="00177A8C">
              <w:rPr>
                <w:sz w:val="30"/>
                <w:szCs w:val="30"/>
              </w:rPr>
              <w:t>广西</w:t>
            </w:r>
          </w:p>
        </w:tc>
        <w:tc>
          <w:tcPr>
            <w:tcW w:w="1637" w:type="dxa"/>
          </w:tcPr>
          <w:p w:rsidR="00E9632E" w:rsidRPr="00177A8C" w:rsidRDefault="00E9632E" w:rsidP="000E3A5A">
            <w:pPr>
              <w:jc w:val="center"/>
              <w:rPr>
                <w:sz w:val="30"/>
                <w:szCs w:val="30"/>
              </w:rPr>
            </w:pPr>
            <w:r w:rsidRPr="00177A8C">
              <w:rPr>
                <w:sz w:val="30"/>
                <w:szCs w:val="30"/>
              </w:rPr>
              <w:t>4</w:t>
            </w:r>
          </w:p>
        </w:tc>
      </w:tr>
      <w:tr w:rsidR="00E9632E" w:rsidRPr="00177A8C" w:rsidTr="000E3A5A">
        <w:trPr>
          <w:trHeight w:hRule="exact" w:val="567"/>
          <w:jc w:val="center"/>
        </w:trPr>
        <w:tc>
          <w:tcPr>
            <w:tcW w:w="2130" w:type="dxa"/>
          </w:tcPr>
          <w:p w:rsidR="00E9632E" w:rsidRPr="00177A8C" w:rsidRDefault="00E9632E" w:rsidP="000E3A5A">
            <w:pPr>
              <w:jc w:val="center"/>
              <w:rPr>
                <w:sz w:val="30"/>
                <w:szCs w:val="30"/>
              </w:rPr>
            </w:pPr>
            <w:r w:rsidRPr="00177A8C">
              <w:rPr>
                <w:sz w:val="30"/>
                <w:szCs w:val="30"/>
              </w:rPr>
              <w:t>内蒙古</w:t>
            </w:r>
          </w:p>
        </w:tc>
        <w:tc>
          <w:tcPr>
            <w:tcW w:w="1578" w:type="dxa"/>
          </w:tcPr>
          <w:p w:rsidR="00E9632E" w:rsidRPr="00177A8C" w:rsidRDefault="00E9632E" w:rsidP="000E3A5A">
            <w:pPr>
              <w:jc w:val="center"/>
              <w:rPr>
                <w:sz w:val="30"/>
                <w:szCs w:val="30"/>
              </w:rPr>
            </w:pPr>
            <w:r w:rsidRPr="00177A8C">
              <w:rPr>
                <w:sz w:val="30"/>
                <w:szCs w:val="30"/>
              </w:rPr>
              <w:t>2</w:t>
            </w:r>
          </w:p>
        </w:tc>
        <w:tc>
          <w:tcPr>
            <w:tcW w:w="2683" w:type="dxa"/>
          </w:tcPr>
          <w:p w:rsidR="00E9632E" w:rsidRPr="00177A8C" w:rsidRDefault="00E9632E" w:rsidP="000E3A5A">
            <w:pPr>
              <w:jc w:val="center"/>
              <w:rPr>
                <w:sz w:val="30"/>
                <w:szCs w:val="30"/>
              </w:rPr>
            </w:pPr>
            <w:r w:rsidRPr="00177A8C">
              <w:rPr>
                <w:sz w:val="30"/>
                <w:szCs w:val="30"/>
              </w:rPr>
              <w:t>海南</w:t>
            </w:r>
          </w:p>
        </w:tc>
        <w:tc>
          <w:tcPr>
            <w:tcW w:w="1637" w:type="dxa"/>
          </w:tcPr>
          <w:p w:rsidR="00E9632E" w:rsidRPr="00177A8C" w:rsidRDefault="00E9632E" w:rsidP="000E3A5A">
            <w:pPr>
              <w:jc w:val="center"/>
              <w:rPr>
                <w:sz w:val="30"/>
                <w:szCs w:val="30"/>
              </w:rPr>
            </w:pPr>
            <w:r w:rsidRPr="00177A8C">
              <w:rPr>
                <w:sz w:val="30"/>
                <w:szCs w:val="30"/>
              </w:rPr>
              <w:t>1</w:t>
            </w:r>
          </w:p>
        </w:tc>
      </w:tr>
      <w:tr w:rsidR="00E9632E" w:rsidRPr="00177A8C" w:rsidTr="000E3A5A">
        <w:trPr>
          <w:trHeight w:hRule="exact" w:val="567"/>
          <w:jc w:val="center"/>
        </w:trPr>
        <w:tc>
          <w:tcPr>
            <w:tcW w:w="2130" w:type="dxa"/>
          </w:tcPr>
          <w:p w:rsidR="00E9632E" w:rsidRPr="00177A8C" w:rsidRDefault="00E9632E" w:rsidP="000E3A5A">
            <w:pPr>
              <w:jc w:val="center"/>
              <w:rPr>
                <w:sz w:val="30"/>
                <w:szCs w:val="30"/>
              </w:rPr>
            </w:pPr>
            <w:r w:rsidRPr="00177A8C">
              <w:rPr>
                <w:sz w:val="30"/>
                <w:szCs w:val="30"/>
              </w:rPr>
              <w:t>辽宁</w:t>
            </w:r>
          </w:p>
        </w:tc>
        <w:tc>
          <w:tcPr>
            <w:tcW w:w="1578" w:type="dxa"/>
          </w:tcPr>
          <w:p w:rsidR="00E9632E" w:rsidRPr="00177A8C" w:rsidRDefault="00E9632E" w:rsidP="000E3A5A">
            <w:pPr>
              <w:jc w:val="center"/>
              <w:rPr>
                <w:sz w:val="30"/>
                <w:szCs w:val="30"/>
              </w:rPr>
            </w:pPr>
            <w:r w:rsidRPr="00177A8C">
              <w:rPr>
                <w:sz w:val="30"/>
                <w:szCs w:val="30"/>
              </w:rPr>
              <w:t>10</w:t>
            </w:r>
          </w:p>
        </w:tc>
        <w:tc>
          <w:tcPr>
            <w:tcW w:w="2683" w:type="dxa"/>
          </w:tcPr>
          <w:p w:rsidR="00E9632E" w:rsidRPr="00177A8C" w:rsidRDefault="00E9632E" w:rsidP="000E3A5A">
            <w:pPr>
              <w:jc w:val="center"/>
              <w:rPr>
                <w:sz w:val="30"/>
                <w:szCs w:val="30"/>
              </w:rPr>
            </w:pPr>
            <w:r w:rsidRPr="00177A8C">
              <w:rPr>
                <w:sz w:val="30"/>
                <w:szCs w:val="30"/>
              </w:rPr>
              <w:t>四川</w:t>
            </w:r>
          </w:p>
        </w:tc>
        <w:tc>
          <w:tcPr>
            <w:tcW w:w="1637" w:type="dxa"/>
          </w:tcPr>
          <w:p w:rsidR="00E9632E" w:rsidRPr="00177A8C" w:rsidRDefault="00E9632E" w:rsidP="000E3A5A">
            <w:pPr>
              <w:jc w:val="center"/>
              <w:rPr>
                <w:sz w:val="30"/>
                <w:szCs w:val="30"/>
              </w:rPr>
            </w:pPr>
            <w:r w:rsidRPr="00177A8C">
              <w:rPr>
                <w:sz w:val="30"/>
                <w:szCs w:val="30"/>
              </w:rPr>
              <w:t>8</w:t>
            </w:r>
          </w:p>
        </w:tc>
      </w:tr>
      <w:tr w:rsidR="00E9632E" w:rsidRPr="00177A8C" w:rsidTr="000E3A5A">
        <w:trPr>
          <w:trHeight w:hRule="exact" w:val="567"/>
          <w:jc w:val="center"/>
        </w:trPr>
        <w:tc>
          <w:tcPr>
            <w:tcW w:w="2130" w:type="dxa"/>
          </w:tcPr>
          <w:p w:rsidR="00E9632E" w:rsidRPr="00177A8C" w:rsidRDefault="00E9632E" w:rsidP="000E3A5A">
            <w:pPr>
              <w:jc w:val="center"/>
              <w:rPr>
                <w:sz w:val="30"/>
                <w:szCs w:val="30"/>
              </w:rPr>
            </w:pPr>
            <w:r w:rsidRPr="00177A8C">
              <w:rPr>
                <w:sz w:val="30"/>
                <w:szCs w:val="30"/>
              </w:rPr>
              <w:t>吉林</w:t>
            </w:r>
          </w:p>
        </w:tc>
        <w:tc>
          <w:tcPr>
            <w:tcW w:w="1578" w:type="dxa"/>
          </w:tcPr>
          <w:p w:rsidR="00E9632E" w:rsidRPr="00177A8C" w:rsidRDefault="00E9632E" w:rsidP="000E3A5A">
            <w:pPr>
              <w:jc w:val="center"/>
              <w:rPr>
                <w:sz w:val="30"/>
                <w:szCs w:val="30"/>
              </w:rPr>
            </w:pPr>
            <w:r w:rsidRPr="00177A8C">
              <w:rPr>
                <w:sz w:val="30"/>
                <w:szCs w:val="30"/>
              </w:rPr>
              <w:t>6</w:t>
            </w:r>
          </w:p>
        </w:tc>
        <w:tc>
          <w:tcPr>
            <w:tcW w:w="2683" w:type="dxa"/>
          </w:tcPr>
          <w:p w:rsidR="00E9632E" w:rsidRPr="00177A8C" w:rsidRDefault="00E9632E" w:rsidP="000E3A5A">
            <w:pPr>
              <w:jc w:val="center"/>
              <w:rPr>
                <w:sz w:val="30"/>
                <w:szCs w:val="30"/>
              </w:rPr>
            </w:pPr>
            <w:r w:rsidRPr="00177A8C">
              <w:rPr>
                <w:sz w:val="30"/>
                <w:szCs w:val="30"/>
              </w:rPr>
              <w:t>贵州</w:t>
            </w:r>
          </w:p>
        </w:tc>
        <w:tc>
          <w:tcPr>
            <w:tcW w:w="1637" w:type="dxa"/>
          </w:tcPr>
          <w:p w:rsidR="00E9632E" w:rsidRPr="00177A8C" w:rsidRDefault="00E9632E" w:rsidP="000E3A5A">
            <w:pPr>
              <w:jc w:val="center"/>
              <w:rPr>
                <w:sz w:val="30"/>
                <w:szCs w:val="30"/>
              </w:rPr>
            </w:pPr>
            <w:r w:rsidRPr="00177A8C">
              <w:rPr>
                <w:sz w:val="30"/>
                <w:szCs w:val="30"/>
              </w:rPr>
              <w:t>3</w:t>
            </w:r>
          </w:p>
        </w:tc>
      </w:tr>
      <w:tr w:rsidR="00E9632E" w:rsidRPr="00177A8C" w:rsidTr="000E3A5A">
        <w:trPr>
          <w:trHeight w:hRule="exact" w:val="567"/>
          <w:jc w:val="center"/>
        </w:trPr>
        <w:tc>
          <w:tcPr>
            <w:tcW w:w="2130" w:type="dxa"/>
          </w:tcPr>
          <w:p w:rsidR="00E9632E" w:rsidRPr="00177A8C" w:rsidRDefault="00E9632E" w:rsidP="000E3A5A">
            <w:pPr>
              <w:jc w:val="center"/>
              <w:rPr>
                <w:sz w:val="30"/>
                <w:szCs w:val="30"/>
              </w:rPr>
            </w:pPr>
            <w:r w:rsidRPr="00177A8C">
              <w:rPr>
                <w:sz w:val="30"/>
                <w:szCs w:val="30"/>
              </w:rPr>
              <w:t>黑龙江</w:t>
            </w:r>
          </w:p>
        </w:tc>
        <w:tc>
          <w:tcPr>
            <w:tcW w:w="1578" w:type="dxa"/>
          </w:tcPr>
          <w:p w:rsidR="00E9632E" w:rsidRPr="00177A8C" w:rsidRDefault="00E9632E" w:rsidP="000E3A5A">
            <w:pPr>
              <w:jc w:val="center"/>
              <w:rPr>
                <w:sz w:val="30"/>
                <w:szCs w:val="30"/>
              </w:rPr>
            </w:pPr>
            <w:r w:rsidRPr="00177A8C">
              <w:rPr>
                <w:sz w:val="30"/>
                <w:szCs w:val="30"/>
              </w:rPr>
              <w:t>7</w:t>
            </w:r>
          </w:p>
        </w:tc>
        <w:tc>
          <w:tcPr>
            <w:tcW w:w="2683" w:type="dxa"/>
          </w:tcPr>
          <w:p w:rsidR="00E9632E" w:rsidRPr="00177A8C" w:rsidRDefault="00E9632E" w:rsidP="000E3A5A">
            <w:pPr>
              <w:jc w:val="center"/>
              <w:rPr>
                <w:sz w:val="30"/>
                <w:szCs w:val="30"/>
              </w:rPr>
            </w:pPr>
            <w:r w:rsidRPr="00177A8C">
              <w:rPr>
                <w:sz w:val="30"/>
                <w:szCs w:val="30"/>
              </w:rPr>
              <w:t>云南</w:t>
            </w:r>
          </w:p>
        </w:tc>
        <w:tc>
          <w:tcPr>
            <w:tcW w:w="1637" w:type="dxa"/>
          </w:tcPr>
          <w:p w:rsidR="00E9632E" w:rsidRPr="00177A8C" w:rsidRDefault="00E9632E" w:rsidP="000E3A5A">
            <w:pPr>
              <w:jc w:val="center"/>
              <w:rPr>
                <w:sz w:val="30"/>
                <w:szCs w:val="30"/>
              </w:rPr>
            </w:pPr>
            <w:r w:rsidRPr="00177A8C">
              <w:rPr>
                <w:sz w:val="30"/>
                <w:szCs w:val="30"/>
              </w:rPr>
              <w:t>4</w:t>
            </w:r>
          </w:p>
        </w:tc>
      </w:tr>
      <w:tr w:rsidR="00E9632E" w:rsidRPr="00177A8C" w:rsidTr="000E3A5A">
        <w:trPr>
          <w:trHeight w:hRule="exact" w:val="567"/>
          <w:jc w:val="center"/>
        </w:trPr>
        <w:tc>
          <w:tcPr>
            <w:tcW w:w="2130" w:type="dxa"/>
          </w:tcPr>
          <w:p w:rsidR="00E9632E" w:rsidRPr="00177A8C" w:rsidRDefault="00E9632E" w:rsidP="000E3A5A">
            <w:pPr>
              <w:jc w:val="center"/>
              <w:rPr>
                <w:sz w:val="30"/>
                <w:szCs w:val="30"/>
              </w:rPr>
            </w:pPr>
            <w:r w:rsidRPr="00177A8C">
              <w:rPr>
                <w:sz w:val="30"/>
                <w:szCs w:val="30"/>
              </w:rPr>
              <w:t>上海</w:t>
            </w:r>
          </w:p>
        </w:tc>
        <w:tc>
          <w:tcPr>
            <w:tcW w:w="1578" w:type="dxa"/>
          </w:tcPr>
          <w:p w:rsidR="00E9632E" w:rsidRPr="00177A8C" w:rsidRDefault="00E9632E" w:rsidP="000E3A5A">
            <w:pPr>
              <w:jc w:val="center"/>
              <w:rPr>
                <w:sz w:val="30"/>
                <w:szCs w:val="30"/>
              </w:rPr>
            </w:pPr>
            <w:r w:rsidRPr="00177A8C">
              <w:rPr>
                <w:sz w:val="30"/>
                <w:szCs w:val="30"/>
              </w:rPr>
              <w:t>10</w:t>
            </w:r>
          </w:p>
        </w:tc>
        <w:tc>
          <w:tcPr>
            <w:tcW w:w="2683" w:type="dxa"/>
          </w:tcPr>
          <w:p w:rsidR="00E9632E" w:rsidRPr="00177A8C" w:rsidRDefault="00E9632E" w:rsidP="000E3A5A">
            <w:pPr>
              <w:jc w:val="center"/>
              <w:rPr>
                <w:sz w:val="30"/>
                <w:szCs w:val="30"/>
              </w:rPr>
            </w:pPr>
            <w:r w:rsidRPr="00177A8C">
              <w:rPr>
                <w:sz w:val="30"/>
                <w:szCs w:val="30"/>
              </w:rPr>
              <w:t>西藏</w:t>
            </w:r>
          </w:p>
        </w:tc>
        <w:tc>
          <w:tcPr>
            <w:tcW w:w="1637" w:type="dxa"/>
          </w:tcPr>
          <w:p w:rsidR="00E9632E" w:rsidRPr="00177A8C" w:rsidRDefault="00E9632E" w:rsidP="000E3A5A">
            <w:pPr>
              <w:jc w:val="center"/>
              <w:rPr>
                <w:sz w:val="30"/>
                <w:szCs w:val="30"/>
              </w:rPr>
            </w:pPr>
            <w:r w:rsidRPr="00177A8C">
              <w:rPr>
                <w:sz w:val="30"/>
                <w:szCs w:val="30"/>
              </w:rPr>
              <w:t>1</w:t>
            </w:r>
          </w:p>
        </w:tc>
      </w:tr>
      <w:tr w:rsidR="00E9632E" w:rsidRPr="00177A8C" w:rsidTr="000E3A5A">
        <w:trPr>
          <w:trHeight w:hRule="exact" w:val="567"/>
          <w:jc w:val="center"/>
        </w:trPr>
        <w:tc>
          <w:tcPr>
            <w:tcW w:w="2130" w:type="dxa"/>
          </w:tcPr>
          <w:p w:rsidR="00E9632E" w:rsidRPr="00177A8C" w:rsidRDefault="00E9632E" w:rsidP="000E3A5A">
            <w:pPr>
              <w:jc w:val="center"/>
              <w:rPr>
                <w:sz w:val="30"/>
                <w:szCs w:val="30"/>
              </w:rPr>
            </w:pPr>
            <w:r w:rsidRPr="00177A8C">
              <w:rPr>
                <w:sz w:val="30"/>
                <w:szCs w:val="30"/>
              </w:rPr>
              <w:t>江苏</w:t>
            </w:r>
          </w:p>
        </w:tc>
        <w:tc>
          <w:tcPr>
            <w:tcW w:w="1578" w:type="dxa"/>
          </w:tcPr>
          <w:p w:rsidR="00E9632E" w:rsidRPr="00177A8C" w:rsidRDefault="00E9632E" w:rsidP="000E3A5A">
            <w:pPr>
              <w:jc w:val="center"/>
              <w:rPr>
                <w:sz w:val="30"/>
                <w:szCs w:val="30"/>
              </w:rPr>
            </w:pPr>
            <w:r w:rsidRPr="00177A8C">
              <w:rPr>
                <w:sz w:val="30"/>
                <w:szCs w:val="30"/>
              </w:rPr>
              <w:t>10</w:t>
            </w:r>
          </w:p>
        </w:tc>
        <w:tc>
          <w:tcPr>
            <w:tcW w:w="2683" w:type="dxa"/>
          </w:tcPr>
          <w:p w:rsidR="00E9632E" w:rsidRPr="00177A8C" w:rsidRDefault="00E9632E" w:rsidP="000E3A5A">
            <w:pPr>
              <w:jc w:val="center"/>
              <w:rPr>
                <w:sz w:val="30"/>
                <w:szCs w:val="30"/>
              </w:rPr>
            </w:pPr>
            <w:r w:rsidRPr="00177A8C">
              <w:rPr>
                <w:sz w:val="30"/>
                <w:szCs w:val="30"/>
              </w:rPr>
              <w:t>重庆</w:t>
            </w:r>
          </w:p>
        </w:tc>
        <w:tc>
          <w:tcPr>
            <w:tcW w:w="1637" w:type="dxa"/>
          </w:tcPr>
          <w:p w:rsidR="00E9632E" w:rsidRPr="00177A8C" w:rsidRDefault="00E9632E" w:rsidP="000E3A5A">
            <w:pPr>
              <w:jc w:val="center"/>
              <w:rPr>
                <w:sz w:val="30"/>
                <w:szCs w:val="30"/>
              </w:rPr>
            </w:pPr>
            <w:r w:rsidRPr="00177A8C">
              <w:rPr>
                <w:sz w:val="30"/>
                <w:szCs w:val="30"/>
              </w:rPr>
              <w:t>4</w:t>
            </w:r>
          </w:p>
        </w:tc>
      </w:tr>
      <w:tr w:rsidR="00E9632E" w:rsidRPr="00177A8C" w:rsidTr="000E3A5A">
        <w:trPr>
          <w:trHeight w:hRule="exact" w:val="567"/>
          <w:jc w:val="center"/>
        </w:trPr>
        <w:tc>
          <w:tcPr>
            <w:tcW w:w="2130" w:type="dxa"/>
          </w:tcPr>
          <w:p w:rsidR="00E9632E" w:rsidRPr="00177A8C" w:rsidRDefault="00E9632E" w:rsidP="000E3A5A">
            <w:pPr>
              <w:jc w:val="center"/>
              <w:rPr>
                <w:sz w:val="30"/>
                <w:szCs w:val="30"/>
              </w:rPr>
            </w:pPr>
            <w:r w:rsidRPr="00177A8C">
              <w:rPr>
                <w:sz w:val="30"/>
                <w:szCs w:val="30"/>
              </w:rPr>
              <w:t>浙江</w:t>
            </w:r>
          </w:p>
        </w:tc>
        <w:tc>
          <w:tcPr>
            <w:tcW w:w="1578" w:type="dxa"/>
          </w:tcPr>
          <w:p w:rsidR="00E9632E" w:rsidRPr="00177A8C" w:rsidRDefault="00E9632E" w:rsidP="000E3A5A">
            <w:pPr>
              <w:jc w:val="center"/>
              <w:rPr>
                <w:sz w:val="30"/>
                <w:szCs w:val="30"/>
              </w:rPr>
            </w:pPr>
            <w:r w:rsidRPr="00177A8C">
              <w:rPr>
                <w:sz w:val="30"/>
                <w:szCs w:val="30"/>
              </w:rPr>
              <w:t>7</w:t>
            </w:r>
          </w:p>
        </w:tc>
        <w:tc>
          <w:tcPr>
            <w:tcW w:w="2683" w:type="dxa"/>
          </w:tcPr>
          <w:p w:rsidR="00E9632E" w:rsidRPr="00177A8C" w:rsidRDefault="00E9632E" w:rsidP="000E3A5A">
            <w:pPr>
              <w:jc w:val="center"/>
              <w:rPr>
                <w:sz w:val="30"/>
                <w:szCs w:val="30"/>
              </w:rPr>
            </w:pPr>
            <w:r w:rsidRPr="00177A8C">
              <w:rPr>
                <w:sz w:val="30"/>
                <w:szCs w:val="30"/>
              </w:rPr>
              <w:t>陕西</w:t>
            </w:r>
          </w:p>
        </w:tc>
        <w:tc>
          <w:tcPr>
            <w:tcW w:w="1637" w:type="dxa"/>
          </w:tcPr>
          <w:p w:rsidR="00E9632E" w:rsidRPr="00177A8C" w:rsidRDefault="00E9632E" w:rsidP="000E3A5A">
            <w:pPr>
              <w:jc w:val="center"/>
              <w:rPr>
                <w:sz w:val="30"/>
                <w:szCs w:val="30"/>
              </w:rPr>
            </w:pPr>
            <w:r w:rsidRPr="00177A8C">
              <w:rPr>
                <w:sz w:val="30"/>
                <w:szCs w:val="30"/>
              </w:rPr>
              <w:t>11</w:t>
            </w:r>
          </w:p>
        </w:tc>
      </w:tr>
      <w:tr w:rsidR="00E9632E" w:rsidRPr="00177A8C" w:rsidTr="000E3A5A">
        <w:trPr>
          <w:trHeight w:hRule="exact" w:val="567"/>
          <w:jc w:val="center"/>
        </w:trPr>
        <w:tc>
          <w:tcPr>
            <w:tcW w:w="2130" w:type="dxa"/>
          </w:tcPr>
          <w:p w:rsidR="00E9632E" w:rsidRPr="00177A8C" w:rsidRDefault="00E9632E" w:rsidP="000E3A5A">
            <w:pPr>
              <w:jc w:val="center"/>
              <w:rPr>
                <w:sz w:val="30"/>
                <w:szCs w:val="30"/>
              </w:rPr>
            </w:pPr>
            <w:r w:rsidRPr="00177A8C">
              <w:rPr>
                <w:sz w:val="30"/>
                <w:szCs w:val="30"/>
              </w:rPr>
              <w:t>安徽</w:t>
            </w:r>
          </w:p>
        </w:tc>
        <w:tc>
          <w:tcPr>
            <w:tcW w:w="1578" w:type="dxa"/>
          </w:tcPr>
          <w:p w:rsidR="00E9632E" w:rsidRPr="00177A8C" w:rsidRDefault="00E9632E" w:rsidP="000E3A5A">
            <w:pPr>
              <w:jc w:val="center"/>
              <w:rPr>
                <w:sz w:val="30"/>
                <w:szCs w:val="30"/>
              </w:rPr>
            </w:pPr>
            <w:r w:rsidRPr="00177A8C">
              <w:rPr>
                <w:sz w:val="30"/>
                <w:szCs w:val="30"/>
              </w:rPr>
              <w:t>7</w:t>
            </w:r>
          </w:p>
        </w:tc>
        <w:tc>
          <w:tcPr>
            <w:tcW w:w="2683" w:type="dxa"/>
          </w:tcPr>
          <w:p w:rsidR="00E9632E" w:rsidRPr="00177A8C" w:rsidRDefault="00E9632E" w:rsidP="000E3A5A">
            <w:pPr>
              <w:jc w:val="center"/>
              <w:rPr>
                <w:sz w:val="30"/>
                <w:szCs w:val="30"/>
              </w:rPr>
            </w:pPr>
            <w:r w:rsidRPr="00177A8C">
              <w:rPr>
                <w:sz w:val="30"/>
                <w:szCs w:val="30"/>
              </w:rPr>
              <w:t>甘肃</w:t>
            </w:r>
          </w:p>
        </w:tc>
        <w:tc>
          <w:tcPr>
            <w:tcW w:w="1637" w:type="dxa"/>
          </w:tcPr>
          <w:p w:rsidR="00E9632E" w:rsidRPr="00177A8C" w:rsidRDefault="00E9632E" w:rsidP="000E3A5A">
            <w:pPr>
              <w:jc w:val="center"/>
              <w:rPr>
                <w:sz w:val="30"/>
                <w:szCs w:val="30"/>
              </w:rPr>
            </w:pPr>
            <w:r w:rsidRPr="00177A8C">
              <w:rPr>
                <w:sz w:val="30"/>
                <w:szCs w:val="30"/>
              </w:rPr>
              <w:t>3</w:t>
            </w:r>
          </w:p>
        </w:tc>
      </w:tr>
      <w:tr w:rsidR="00E9632E" w:rsidRPr="00177A8C" w:rsidTr="000E3A5A">
        <w:trPr>
          <w:trHeight w:hRule="exact" w:val="567"/>
          <w:jc w:val="center"/>
        </w:trPr>
        <w:tc>
          <w:tcPr>
            <w:tcW w:w="2130" w:type="dxa"/>
          </w:tcPr>
          <w:p w:rsidR="00E9632E" w:rsidRPr="00177A8C" w:rsidRDefault="00E9632E" w:rsidP="000E3A5A">
            <w:pPr>
              <w:jc w:val="center"/>
              <w:rPr>
                <w:sz w:val="30"/>
                <w:szCs w:val="30"/>
              </w:rPr>
            </w:pPr>
            <w:r w:rsidRPr="00177A8C">
              <w:rPr>
                <w:sz w:val="30"/>
                <w:szCs w:val="30"/>
              </w:rPr>
              <w:t>福建</w:t>
            </w:r>
          </w:p>
        </w:tc>
        <w:tc>
          <w:tcPr>
            <w:tcW w:w="1578" w:type="dxa"/>
          </w:tcPr>
          <w:p w:rsidR="00E9632E" w:rsidRPr="00177A8C" w:rsidRDefault="00E9632E" w:rsidP="000E3A5A">
            <w:pPr>
              <w:jc w:val="center"/>
              <w:rPr>
                <w:sz w:val="30"/>
                <w:szCs w:val="30"/>
              </w:rPr>
            </w:pPr>
            <w:r w:rsidRPr="00177A8C">
              <w:rPr>
                <w:sz w:val="30"/>
                <w:szCs w:val="30"/>
              </w:rPr>
              <w:t>5</w:t>
            </w:r>
          </w:p>
        </w:tc>
        <w:tc>
          <w:tcPr>
            <w:tcW w:w="2683" w:type="dxa"/>
          </w:tcPr>
          <w:p w:rsidR="00E9632E" w:rsidRPr="00177A8C" w:rsidRDefault="00E9632E" w:rsidP="000E3A5A">
            <w:pPr>
              <w:jc w:val="center"/>
              <w:rPr>
                <w:sz w:val="30"/>
                <w:szCs w:val="30"/>
              </w:rPr>
            </w:pPr>
            <w:r w:rsidRPr="00177A8C">
              <w:rPr>
                <w:sz w:val="30"/>
                <w:szCs w:val="30"/>
              </w:rPr>
              <w:t>青海</w:t>
            </w:r>
          </w:p>
        </w:tc>
        <w:tc>
          <w:tcPr>
            <w:tcW w:w="1637" w:type="dxa"/>
          </w:tcPr>
          <w:p w:rsidR="00E9632E" w:rsidRPr="00177A8C" w:rsidRDefault="00E9632E" w:rsidP="000E3A5A">
            <w:pPr>
              <w:jc w:val="center"/>
              <w:rPr>
                <w:sz w:val="30"/>
                <w:szCs w:val="30"/>
              </w:rPr>
            </w:pPr>
            <w:r w:rsidRPr="00177A8C">
              <w:rPr>
                <w:sz w:val="30"/>
                <w:szCs w:val="30"/>
              </w:rPr>
              <w:t>1</w:t>
            </w:r>
          </w:p>
        </w:tc>
      </w:tr>
      <w:tr w:rsidR="00E9632E" w:rsidRPr="00177A8C" w:rsidTr="000E3A5A">
        <w:trPr>
          <w:trHeight w:hRule="exact" w:val="567"/>
          <w:jc w:val="center"/>
        </w:trPr>
        <w:tc>
          <w:tcPr>
            <w:tcW w:w="2130" w:type="dxa"/>
          </w:tcPr>
          <w:p w:rsidR="00E9632E" w:rsidRPr="00177A8C" w:rsidRDefault="00E9632E" w:rsidP="000E3A5A">
            <w:pPr>
              <w:jc w:val="center"/>
              <w:rPr>
                <w:sz w:val="30"/>
                <w:szCs w:val="30"/>
              </w:rPr>
            </w:pPr>
            <w:r w:rsidRPr="00177A8C">
              <w:rPr>
                <w:sz w:val="30"/>
                <w:szCs w:val="30"/>
              </w:rPr>
              <w:t>江西</w:t>
            </w:r>
          </w:p>
        </w:tc>
        <w:tc>
          <w:tcPr>
            <w:tcW w:w="1578" w:type="dxa"/>
          </w:tcPr>
          <w:p w:rsidR="00E9632E" w:rsidRPr="00177A8C" w:rsidRDefault="00E9632E" w:rsidP="000E3A5A">
            <w:pPr>
              <w:jc w:val="center"/>
              <w:rPr>
                <w:sz w:val="30"/>
                <w:szCs w:val="30"/>
              </w:rPr>
            </w:pPr>
            <w:r w:rsidRPr="00177A8C">
              <w:rPr>
                <w:sz w:val="30"/>
                <w:szCs w:val="30"/>
              </w:rPr>
              <w:t>4</w:t>
            </w:r>
          </w:p>
        </w:tc>
        <w:tc>
          <w:tcPr>
            <w:tcW w:w="2683" w:type="dxa"/>
          </w:tcPr>
          <w:p w:rsidR="00E9632E" w:rsidRPr="00177A8C" w:rsidRDefault="00E9632E" w:rsidP="000E3A5A">
            <w:pPr>
              <w:jc w:val="center"/>
              <w:rPr>
                <w:sz w:val="30"/>
                <w:szCs w:val="30"/>
              </w:rPr>
            </w:pPr>
            <w:r w:rsidRPr="00177A8C">
              <w:rPr>
                <w:sz w:val="30"/>
                <w:szCs w:val="30"/>
              </w:rPr>
              <w:t>宁夏</w:t>
            </w:r>
          </w:p>
        </w:tc>
        <w:tc>
          <w:tcPr>
            <w:tcW w:w="1637" w:type="dxa"/>
          </w:tcPr>
          <w:p w:rsidR="00E9632E" w:rsidRPr="00177A8C" w:rsidRDefault="00E9632E" w:rsidP="000E3A5A">
            <w:pPr>
              <w:jc w:val="center"/>
              <w:rPr>
                <w:sz w:val="30"/>
                <w:szCs w:val="30"/>
              </w:rPr>
            </w:pPr>
            <w:r w:rsidRPr="00177A8C">
              <w:rPr>
                <w:sz w:val="30"/>
                <w:szCs w:val="30"/>
              </w:rPr>
              <w:t>1</w:t>
            </w:r>
          </w:p>
        </w:tc>
      </w:tr>
      <w:tr w:rsidR="00E9632E" w:rsidRPr="00177A8C" w:rsidTr="000E3A5A">
        <w:trPr>
          <w:trHeight w:hRule="exact" w:val="567"/>
          <w:jc w:val="center"/>
        </w:trPr>
        <w:tc>
          <w:tcPr>
            <w:tcW w:w="2130" w:type="dxa"/>
          </w:tcPr>
          <w:p w:rsidR="00E9632E" w:rsidRPr="00177A8C" w:rsidRDefault="00E9632E" w:rsidP="000E3A5A">
            <w:pPr>
              <w:jc w:val="center"/>
              <w:rPr>
                <w:sz w:val="30"/>
                <w:szCs w:val="30"/>
              </w:rPr>
            </w:pPr>
            <w:r w:rsidRPr="00177A8C">
              <w:rPr>
                <w:sz w:val="30"/>
                <w:szCs w:val="30"/>
              </w:rPr>
              <w:t>山东</w:t>
            </w:r>
          </w:p>
        </w:tc>
        <w:tc>
          <w:tcPr>
            <w:tcW w:w="1578" w:type="dxa"/>
          </w:tcPr>
          <w:p w:rsidR="00E9632E" w:rsidRPr="00177A8C" w:rsidRDefault="00E9632E" w:rsidP="000E3A5A">
            <w:pPr>
              <w:jc w:val="center"/>
              <w:rPr>
                <w:sz w:val="30"/>
                <w:szCs w:val="30"/>
              </w:rPr>
            </w:pPr>
            <w:r w:rsidRPr="00177A8C">
              <w:rPr>
                <w:sz w:val="30"/>
                <w:szCs w:val="30"/>
              </w:rPr>
              <w:t>11</w:t>
            </w:r>
          </w:p>
        </w:tc>
        <w:tc>
          <w:tcPr>
            <w:tcW w:w="2683" w:type="dxa"/>
          </w:tcPr>
          <w:p w:rsidR="00E9632E" w:rsidRPr="00177A8C" w:rsidRDefault="00E9632E" w:rsidP="000E3A5A">
            <w:pPr>
              <w:jc w:val="center"/>
              <w:rPr>
                <w:sz w:val="30"/>
                <w:szCs w:val="30"/>
              </w:rPr>
            </w:pPr>
            <w:r w:rsidRPr="00177A8C">
              <w:rPr>
                <w:sz w:val="30"/>
                <w:szCs w:val="30"/>
              </w:rPr>
              <w:t>新疆</w:t>
            </w:r>
          </w:p>
        </w:tc>
        <w:tc>
          <w:tcPr>
            <w:tcW w:w="1637" w:type="dxa"/>
          </w:tcPr>
          <w:p w:rsidR="00E9632E" w:rsidRPr="00177A8C" w:rsidRDefault="00E9632E" w:rsidP="000E3A5A">
            <w:pPr>
              <w:jc w:val="center"/>
              <w:rPr>
                <w:sz w:val="30"/>
                <w:szCs w:val="30"/>
              </w:rPr>
            </w:pPr>
            <w:r w:rsidRPr="00177A8C">
              <w:rPr>
                <w:sz w:val="30"/>
                <w:szCs w:val="30"/>
              </w:rPr>
              <w:t>1</w:t>
            </w:r>
          </w:p>
        </w:tc>
      </w:tr>
      <w:tr w:rsidR="00E9632E" w:rsidRPr="00177A8C" w:rsidTr="000E3A5A">
        <w:trPr>
          <w:trHeight w:hRule="exact" w:val="567"/>
          <w:jc w:val="center"/>
        </w:trPr>
        <w:tc>
          <w:tcPr>
            <w:tcW w:w="2130" w:type="dxa"/>
          </w:tcPr>
          <w:p w:rsidR="00E9632E" w:rsidRPr="00177A8C" w:rsidRDefault="00E9632E" w:rsidP="000E3A5A">
            <w:pPr>
              <w:jc w:val="center"/>
              <w:rPr>
                <w:sz w:val="30"/>
                <w:szCs w:val="30"/>
              </w:rPr>
            </w:pPr>
            <w:r w:rsidRPr="00177A8C">
              <w:rPr>
                <w:sz w:val="30"/>
                <w:szCs w:val="30"/>
              </w:rPr>
              <w:t>河南</w:t>
            </w:r>
          </w:p>
        </w:tc>
        <w:tc>
          <w:tcPr>
            <w:tcW w:w="1578" w:type="dxa"/>
          </w:tcPr>
          <w:p w:rsidR="00E9632E" w:rsidRPr="00177A8C" w:rsidRDefault="00E9632E" w:rsidP="000E3A5A">
            <w:pPr>
              <w:jc w:val="center"/>
              <w:rPr>
                <w:sz w:val="30"/>
                <w:szCs w:val="30"/>
              </w:rPr>
            </w:pPr>
            <w:r w:rsidRPr="00177A8C">
              <w:rPr>
                <w:sz w:val="30"/>
                <w:szCs w:val="30"/>
              </w:rPr>
              <w:t>7</w:t>
            </w:r>
          </w:p>
        </w:tc>
        <w:tc>
          <w:tcPr>
            <w:tcW w:w="2683" w:type="dxa"/>
          </w:tcPr>
          <w:p w:rsidR="00E9632E" w:rsidRPr="00177A8C" w:rsidRDefault="00E9632E" w:rsidP="000E3A5A">
            <w:pPr>
              <w:jc w:val="center"/>
              <w:rPr>
                <w:sz w:val="30"/>
                <w:szCs w:val="30"/>
              </w:rPr>
            </w:pPr>
            <w:r w:rsidRPr="00177A8C">
              <w:rPr>
                <w:sz w:val="30"/>
                <w:szCs w:val="30"/>
              </w:rPr>
              <w:t>新疆生产建设兵团</w:t>
            </w:r>
          </w:p>
        </w:tc>
        <w:tc>
          <w:tcPr>
            <w:tcW w:w="1637" w:type="dxa"/>
          </w:tcPr>
          <w:p w:rsidR="00E9632E" w:rsidRPr="00177A8C" w:rsidRDefault="00E9632E" w:rsidP="000E3A5A">
            <w:pPr>
              <w:jc w:val="center"/>
              <w:rPr>
                <w:sz w:val="30"/>
                <w:szCs w:val="30"/>
              </w:rPr>
            </w:pPr>
            <w:r w:rsidRPr="00177A8C">
              <w:rPr>
                <w:sz w:val="30"/>
                <w:szCs w:val="30"/>
              </w:rPr>
              <w:t>1</w:t>
            </w:r>
          </w:p>
        </w:tc>
      </w:tr>
      <w:tr w:rsidR="00E9632E" w:rsidRPr="00177A8C" w:rsidTr="000E3A5A">
        <w:trPr>
          <w:trHeight w:hRule="exact" w:val="562"/>
          <w:jc w:val="center"/>
        </w:trPr>
        <w:tc>
          <w:tcPr>
            <w:tcW w:w="2130" w:type="dxa"/>
          </w:tcPr>
          <w:p w:rsidR="00E9632E" w:rsidRPr="00177A8C" w:rsidRDefault="00E9632E" w:rsidP="000E3A5A">
            <w:pPr>
              <w:jc w:val="center"/>
              <w:rPr>
                <w:sz w:val="30"/>
                <w:szCs w:val="30"/>
              </w:rPr>
            </w:pPr>
            <w:r w:rsidRPr="00177A8C">
              <w:rPr>
                <w:sz w:val="30"/>
                <w:szCs w:val="30"/>
              </w:rPr>
              <w:t>军队院校</w:t>
            </w:r>
          </w:p>
        </w:tc>
        <w:tc>
          <w:tcPr>
            <w:tcW w:w="1578" w:type="dxa"/>
          </w:tcPr>
          <w:p w:rsidR="00E9632E" w:rsidRPr="00177A8C" w:rsidRDefault="00E9632E" w:rsidP="000E3A5A">
            <w:pPr>
              <w:jc w:val="center"/>
              <w:rPr>
                <w:sz w:val="30"/>
                <w:szCs w:val="30"/>
              </w:rPr>
            </w:pPr>
            <w:r w:rsidRPr="00177A8C">
              <w:rPr>
                <w:sz w:val="30"/>
                <w:szCs w:val="30"/>
              </w:rPr>
              <w:t>8</w:t>
            </w:r>
          </w:p>
        </w:tc>
        <w:tc>
          <w:tcPr>
            <w:tcW w:w="2683" w:type="dxa"/>
          </w:tcPr>
          <w:p w:rsidR="00E9632E" w:rsidRPr="00177A8C" w:rsidRDefault="00E9632E" w:rsidP="000E3A5A">
            <w:pPr>
              <w:jc w:val="center"/>
              <w:rPr>
                <w:sz w:val="30"/>
                <w:szCs w:val="30"/>
              </w:rPr>
            </w:pPr>
          </w:p>
        </w:tc>
        <w:tc>
          <w:tcPr>
            <w:tcW w:w="1637" w:type="dxa"/>
          </w:tcPr>
          <w:p w:rsidR="00E9632E" w:rsidRPr="00177A8C" w:rsidRDefault="00E9632E" w:rsidP="000E3A5A">
            <w:pPr>
              <w:jc w:val="center"/>
              <w:rPr>
                <w:sz w:val="30"/>
                <w:szCs w:val="30"/>
              </w:rPr>
            </w:pPr>
          </w:p>
        </w:tc>
      </w:tr>
    </w:tbl>
    <w:p w:rsidR="00E9632E" w:rsidRDefault="00E9632E" w:rsidP="00E9632E">
      <w:pPr>
        <w:pStyle w:val="a5"/>
        <w:spacing w:line="360" w:lineRule="exact"/>
        <w:jc w:val="both"/>
        <w:rPr>
          <w:rFonts w:ascii="Times New Roman" w:eastAsia="仿宋_GB2312" w:hAnsi="Times New Roman" w:cs="Times New Roman"/>
          <w:sz w:val="30"/>
          <w:szCs w:val="30"/>
        </w:rPr>
      </w:pPr>
      <w:bookmarkStart w:id="3" w:name="_GoBack"/>
      <w:bookmarkEnd w:id="3"/>
    </w:p>
    <w:p w:rsidR="00E9632E" w:rsidRDefault="00E9632E" w:rsidP="00E9632E">
      <w:pPr>
        <w:widowControl/>
        <w:jc w:val="left"/>
        <w:rPr>
          <w:kern w:val="0"/>
          <w:sz w:val="30"/>
          <w:szCs w:val="30"/>
        </w:rPr>
      </w:pPr>
    </w:p>
    <w:p w:rsidR="00E9632E" w:rsidRPr="00177A8C" w:rsidRDefault="00E9632E" w:rsidP="00E9632E">
      <w:pPr>
        <w:widowControl/>
        <w:jc w:val="left"/>
        <w:rPr>
          <w:b/>
          <w:szCs w:val="32"/>
        </w:rPr>
      </w:pPr>
      <w:r w:rsidRPr="00177A8C">
        <w:rPr>
          <w:kern w:val="0"/>
          <w:sz w:val="30"/>
          <w:szCs w:val="30"/>
        </w:rPr>
        <w:lastRenderedPageBreak/>
        <w:t>附件</w:t>
      </w:r>
      <w:r w:rsidRPr="00177A8C">
        <w:rPr>
          <w:kern w:val="0"/>
          <w:sz w:val="30"/>
          <w:szCs w:val="30"/>
        </w:rPr>
        <w:t>5</w:t>
      </w:r>
    </w:p>
    <w:tbl>
      <w:tblPr>
        <w:tblpPr w:leftFromText="180" w:rightFromText="180" w:vertAnchor="text" w:horzAnchor="margin" w:tblpY="46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3"/>
        <w:gridCol w:w="1332"/>
        <w:gridCol w:w="5953"/>
        <w:gridCol w:w="992"/>
      </w:tblGrid>
      <w:tr w:rsidR="00E9632E" w:rsidRPr="00AD76ED" w:rsidTr="000E3A5A">
        <w:trPr>
          <w:trHeight w:val="307"/>
        </w:trPr>
        <w:tc>
          <w:tcPr>
            <w:tcW w:w="2235" w:type="dxa"/>
            <w:gridSpan w:val="2"/>
            <w:shd w:val="clear" w:color="auto" w:fill="auto"/>
            <w:vAlign w:val="center"/>
          </w:tcPr>
          <w:p w:rsidR="00E9632E" w:rsidRPr="00927E0A" w:rsidRDefault="00E9632E" w:rsidP="006D6C0C">
            <w:pPr>
              <w:snapToGrid w:val="0"/>
              <w:spacing w:beforeLines="10" w:afterLines="10"/>
              <w:jc w:val="center"/>
              <w:rPr>
                <w:rFonts w:ascii="宋体" w:eastAsia="宋体" w:hAnsi="宋体"/>
                <w:b/>
                <w:color w:val="0D0D0D"/>
                <w:sz w:val="21"/>
                <w:szCs w:val="21"/>
              </w:rPr>
            </w:pPr>
            <w:r w:rsidRPr="00927E0A">
              <w:rPr>
                <w:rFonts w:ascii="宋体" w:eastAsia="宋体" w:hAnsi="宋体"/>
                <w:b/>
                <w:color w:val="0D0D0D"/>
                <w:sz w:val="21"/>
                <w:szCs w:val="21"/>
              </w:rPr>
              <w:t>遴选要求</w:t>
            </w:r>
          </w:p>
        </w:tc>
        <w:tc>
          <w:tcPr>
            <w:tcW w:w="6945" w:type="dxa"/>
            <w:gridSpan w:val="2"/>
            <w:shd w:val="clear" w:color="auto" w:fill="auto"/>
            <w:vAlign w:val="center"/>
          </w:tcPr>
          <w:p w:rsidR="00E9632E" w:rsidRPr="00927E0A" w:rsidRDefault="00E9632E" w:rsidP="006D6C0C">
            <w:pPr>
              <w:snapToGrid w:val="0"/>
              <w:spacing w:beforeLines="10" w:afterLines="10"/>
              <w:jc w:val="center"/>
              <w:rPr>
                <w:rFonts w:ascii="宋体" w:eastAsia="宋体" w:hAnsi="宋体"/>
                <w:b/>
                <w:color w:val="0D0D0D"/>
                <w:sz w:val="21"/>
                <w:szCs w:val="21"/>
              </w:rPr>
            </w:pPr>
            <w:r w:rsidRPr="00927E0A">
              <w:rPr>
                <w:rFonts w:ascii="宋体" w:eastAsia="宋体" w:hAnsi="宋体"/>
                <w:b/>
                <w:color w:val="0D0D0D"/>
                <w:sz w:val="21"/>
                <w:szCs w:val="21"/>
              </w:rPr>
              <w:t>主要内容</w:t>
            </w:r>
          </w:p>
        </w:tc>
      </w:tr>
      <w:tr w:rsidR="00E9632E" w:rsidRPr="00AD76ED" w:rsidTr="000E3A5A">
        <w:trPr>
          <w:trHeight w:val="325"/>
        </w:trPr>
        <w:tc>
          <w:tcPr>
            <w:tcW w:w="2235" w:type="dxa"/>
            <w:gridSpan w:val="2"/>
            <w:shd w:val="clear" w:color="auto" w:fill="auto"/>
            <w:vAlign w:val="center"/>
          </w:tcPr>
          <w:p w:rsidR="00E9632E" w:rsidRPr="00927E0A" w:rsidRDefault="00E9632E" w:rsidP="006D6C0C">
            <w:pPr>
              <w:snapToGrid w:val="0"/>
              <w:spacing w:beforeLines="10" w:afterLines="10"/>
              <w:jc w:val="center"/>
              <w:rPr>
                <w:rFonts w:ascii="宋体" w:eastAsia="宋体" w:hAnsi="宋体"/>
                <w:b/>
                <w:color w:val="0D0D0D"/>
                <w:sz w:val="21"/>
                <w:szCs w:val="21"/>
              </w:rPr>
            </w:pPr>
            <w:r w:rsidRPr="00927E0A">
              <w:rPr>
                <w:rFonts w:ascii="宋体" w:eastAsia="宋体" w:hAnsi="宋体"/>
                <w:color w:val="0D0D0D"/>
                <w:sz w:val="21"/>
                <w:szCs w:val="21"/>
              </w:rPr>
              <w:t>特色</w:t>
            </w:r>
            <w:r w:rsidRPr="00927E0A">
              <w:rPr>
                <w:rFonts w:ascii="宋体" w:eastAsia="宋体" w:hAnsi="宋体" w:hint="eastAsia"/>
                <w:color w:val="0D0D0D"/>
                <w:sz w:val="21"/>
                <w:szCs w:val="21"/>
              </w:rPr>
              <w:t>与创</w:t>
            </w:r>
            <w:r w:rsidRPr="00927E0A">
              <w:rPr>
                <w:rFonts w:ascii="宋体" w:eastAsia="宋体" w:hAnsi="宋体"/>
                <w:color w:val="0D0D0D"/>
                <w:sz w:val="21"/>
                <w:szCs w:val="21"/>
              </w:rPr>
              <w:t>新</w:t>
            </w:r>
          </w:p>
        </w:tc>
        <w:tc>
          <w:tcPr>
            <w:tcW w:w="5953" w:type="dxa"/>
            <w:tcBorders>
              <w:right w:val="nil"/>
            </w:tcBorders>
            <w:shd w:val="clear" w:color="auto" w:fill="auto"/>
            <w:vAlign w:val="center"/>
          </w:tcPr>
          <w:p w:rsidR="00E9632E" w:rsidRPr="00927E0A" w:rsidRDefault="00E9632E" w:rsidP="006D6C0C">
            <w:pPr>
              <w:snapToGrid w:val="0"/>
              <w:spacing w:beforeLines="10" w:afterLines="10"/>
              <w:jc w:val="left"/>
              <w:rPr>
                <w:rFonts w:ascii="宋体" w:eastAsia="宋体" w:hAnsi="宋体"/>
                <w:b/>
                <w:color w:val="0D0D0D"/>
                <w:sz w:val="21"/>
                <w:szCs w:val="21"/>
              </w:rPr>
            </w:pPr>
            <w:r w:rsidRPr="00927E0A">
              <w:rPr>
                <w:rFonts w:ascii="宋体" w:eastAsia="宋体" w:hAnsi="宋体"/>
                <w:color w:val="0D0D0D"/>
                <w:sz w:val="21"/>
                <w:szCs w:val="21"/>
              </w:rPr>
              <w:t>虚拟仿真实验教学中心建设</w:t>
            </w:r>
            <w:r w:rsidRPr="00927E0A">
              <w:rPr>
                <w:rFonts w:ascii="宋体" w:eastAsia="宋体" w:hAnsi="宋体" w:hint="eastAsia"/>
                <w:color w:val="0D0D0D"/>
                <w:sz w:val="21"/>
                <w:szCs w:val="21"/>
              </w:rPr>
              <w:t>特色与</w:t>
            </w:r>
            <w:r w:rsidRPr="00927E0A">
              <w:rPr>
                <w:rFonts w:ascii="宋体" w:eastAsia="宋体" w:hAnsi="宋体"/>
                <w:color w:val="0D0D0D"/>
                <w:sz w:val="21"/>
                <w:szCs w:val="21"/>
              </w:rPr>
              <w:t>创新。</w:t>
            </w:r>
          </w:p>
        </w:tc>
        <w:tc>
          <w:tcPr>
            <w:tcW w:w="992" w:type="dxa"/>
            <w:tcBorders>
              <w:left w:val="nil"/>
            </w:tcBorders>
            <w:shd w:val="clear" w:color="auto" w:fill="auto"/>
            <w:vAlign w:val="center"/>
          </w:tcPr>
          <w:p w:rsidR="00E9632E" w:rsidRPr="00927E0A" w:rsidRDefault="00E9632E" w:rsidP="006D6C0C">
            <w:pPr>
              <w:snapToGrid w:val="0"/>
              <w:spacing w:beforeLines="10" w:afterLines="10"/>
              <w:jc w:val="center"/>
              <w:rPr>
                <w:rFonts w:ascii="宋体" w:eastAsia="宋体" w:hAnsi="宋体"/>
                <w:color w:val="0D0D0D"/>
                <w:sz w:val="21"/>
                <w:szCs w:val="21"/>
              </w:rPr>
            </w:pPr>
          </w:p>
        </w:tc>
      </w:tr>
      <w:tr w:rsidR="00E9632E" w:rsidRPr="00AD76ED" w:rsidTr="000E3A5A">
        <w:trPr>
          <w:trHeight w:val="1459"/>
        </w:trPr>
        <w:tc>
          <w:tcPr>
            <w:tcW w:w="903" w:type="dxa"/>
            <w:vMerge w:val="restart"/>
            <w:shd w:val="clear" w:color="auto" w:fill="auto"/>
            <w:vAlign w:val="center"/>
          </w:tcPr>
          <w:p w:rsidR="00E9632E" w:rsidRPr="00927E0A" w:rsidRDefault="00E9632E" w:rsidP="006D6C0C">
            <w:pPr>
              <w:snapToGrid w:val="0"/>
              <w:spacing w:beforeLines="10" w:afterLines="10"/>
              <w:jc w:val="center"/>
              <w:rPr>
                <w:rFonts w:ascii="宋体" w:eastAsia="宋体" w:hAnsi="宋体"/>
                <w:color w:val="0D0D0D"/>
                <w:sz w:val="21"/>
                <w:szCs w:val="21"/>
              </w:rPr>
            </w:pPr>
            <w:r w:rsidRPr="00927E0A">
              <w:rPr>
                <w:rFonts w:ascii="宋体" w:eastAsia="宋体" w:hAnsi="宋体"/>
                <w:color w:val="0D0D0D"/>
                <w:sz w:val="21"/>
                <w:szCs w:val="21"/>
              </w:rPr>
              <w:t>虚拟仿真实验教学资源</w:t>
            </w:r>
          </w:p>
        </w:tc>
        <w:tc>
          <w:tcPr>
            <w:tcW w:w="1332" w:type="dxa"/>
            <w:shd w:val="clear" w:color="auto" w:fill="auto"/>
            <w:vAlign w:val="center"/>
          </w:tcPr>
          <w:p w:rsidR="00E9632E" w:rsidRPr="00927E0A" w:rsidRDefault="00E9632E" w:rsidP="006D6C0C">
            <w:pPr>
              <w:snapToGrid w:val="0"/>
              <w:spacing w:beforeLines="10" w:afterLines="10"/>
              <w:jc w:val="left"/>
              <w:rPr>
                <w:rFonts w:ascii="宋体" w:eastAsia="宋体" w:hAnsi="宋体"/>
                <w:color w:val="0D0D0D"/>
                <w:kern w:val="0"/>
                <w:sz w:val="21"/>
                <w:szCs w:val="21"/>
              </w:rPr>
            </w:pPr>
            <w:r w:rsidRPr="00927E0A">
              <w:rPr>
                <w:rFonts w:ascii="宋体" w:eastAsia="宋体" w:hAnsi="宋体"/>
                <w:color w:val="0D0D0D"/>
                <w:kern w:val="0"/>
                <w:sz w:val="21"/>
                <w:szCs w:val="21"/>
              </w:rPr>
              <w:t>1虚拟仿真实验教学资源建设</w:t>
            </w:r>
          </w:p>
        </w:tc>
        <w:tc>
          <w:tcPr>
            <w:tcW w:w="5953" w:type="dxa"/>
            <w:tcBorders>
              <w:right w:val="nil"/>
            </w:tcBorders>
            <w:shd w:val="clear" w:color="auto" w:fill="auto"/>
            <w:vAlign w:val="center"/>
          </w:tcPr>
          <w:p w:rsidR="00E9632E" w:rsidRPr="00927E0A" w:rsidRDefault="00E9632E" w:rsidP="006D6C0C">
            <w:pPr>
              <w:numPr>
                <w:ilvl w:val="0"/>
                <w:numId w:val="1"/>
              </w:numPr>
              <w:snapToGrid w:val="0"/>
              <w:spacing w:beforeLines="10" w:afterLines="10"/>
              <w:jc w:val="left"/>
              <w:rPr>
                <w:rFonts w:ascii="宋体" w:eastAsia="宋体" w:hAnsi="宋体"/>
                <w:color w:val="0D0D0D"/>
                <w:sz w:val="21"/>
                <w:szCs w:val="21"/>
              </w:rPr>
            </w:pPr>
            <w:r w:rsidRPr="00927E0A">
              <w:rPr>
                <w:rFonts w:ascii="宋体" w:eastAsia="宋体" w:hAnsi="宋体"/>
                <w:color w:val="0D0D0D"/>
                <w:kern w:val="0"/>
                <w:sz w:val="21"/>
                <w:szCs w:val="21"/>
              </w:rPr>
              <w:t>教学资源的</w:t>
            </w:r>
            <w:r w:rsidRPr="00927E0A">
              <w:rPr>
                <w:rFonts w:ascii="宋体" w:eastAsia="宋体" w:hAnsi="宋体" w:hint="eastAsia"/>
                <w:color w:val="0D0D0D"/>
                <w:kern w:val="0"/>
                <w:sz w:val="21"/>
                <w:szCs w:val="21"/>
              </w:rPr>
              <w:t>必要</w:t>
            </w:r>
            <w:r w:rsidRPr="00927E0A">
              <w:rPr>
                <w:rFonts w:ascii="宋体" w:eastAsia="宋体" w:hAnsi="宋体"/>
                <w:color w:val="0D0D0D"/>
                <w:kern w:val="0"/>
                <w:sz w:val="21"/>
                <w:szCs w:val="21"/>
              </w:rPr>
              <w:t>性、</w:t>
            </w:r>
            <w:r w:rsidRPr="00927E0A">
              <w:rPr>
                <w:rFonts w:ascii="宋体" w:eastAsia="宋体" w:hAnsi="宋体" w:hint="eastAsia"/>
                <w:color w:val="0D0D0D"/>
                <w:kern w:val="0"/>
                <w:sz w:val="21"/>
                <w:szCs w:val="21"/>
              </w:rPr>
              <w:t>适用</w:t>
            </w:r>
            <w:r w:rsidRPr="00927E0A">
              <w:rPr>
                <w:rFonts w:ascii="宋体" w:eastAsia="宋体" w:hAnsi="宋体"/>
                <w:color w:val="0D0D0D"/>
                <w:kern w:val="0"/>
                <w:sz w:val="21"/>
                <w:szCs w:val="21"/>
              </w:rPr>
              <w:t>性、</w:t>
            </w:r>
            <w:r w:rsidRPr="00927E0A">
              <w:rPr>
                <w:rFonts w:ascii="宋体" w:eastAsia="宋体" w:hAnsi="宋体" w:hint="eastAsia"/>
                <w:color w:val="0D0D0D"/>
                <w:kern w:val="0"/>
                <w:sz w:val="21"/>
                <w:szCs w:val="21"/>
              </w:rPr>
              <w:t>创新</w:t>
            </w:r>
            <w:r w:rsidRPr="00927E0A">
              <w:rPr>
                <w:rFonts w:ascii="宋体" w:eastAsia="宋体" w:hAnsi="宋体"/>
                <w:color w:val="0D0D0D"/>
                <w:kern w:val="0"/>
                <w:sz w:val="21"/>
                <w:szCs w:val="21"/>
              </w:rPr>
              <w:t>性，实验项目的丰富程度；</w:t>
            </w:r>
          </w:p>
          <w:p w:rsidR="00E9632E" w:rsidRPr="00927E0A" w:rsidRDefault="00E9632E" w:rsidP="006D6C0C">
            <w:pPr>
              <w:numPr>
                <w:ilvl w:val="0"/>
                <w:numId w:val="1"/>
              </w:numPr>
              <w:snapToGrid w:val="0"/>
              <w:spacing w:beforeLines="10" w:afterLines="10"/>
              <w:jc w:val="left"/>
              <w:rPr>
                <w:rFonts w:ascii="宋体" w:eastAsia="宋体" w:hAnsi="宋体"/>
                <w:color w:val="0D0D0D"/>
                <w:sz w:val="21"/>
                <w:szCs w:val="21"/>
              </w:rPr>
            </w:pPr>
            <w:r w:rsidRPr="00927E0A">
              <w:rPr>
                <w:rFonts w:ascii="宋体" w:eastAsia="宋体" w:hAnsi="宋体"/>
                <w:color w:val="0D0D0D"/>
                <w:kern w:val="0"/>
                <w:sz w:val="21"/>
                <w:szCs w:val="21"/>
              </w:rPr>
              <w:t>真实实验无法开展或高危险的实验教学资源；或大型、综合的虚拟实训资源；或模拟真实实验教学中成本高、资源（包括能源和试验原材料）消耗大、污染严重的实验教学资源；其他虚拟仿真实验教学资源；</w:t>
            </w:r>
          </w:p>
          <w:p w:rsidR="00E9632E" w:rsidRPr="00927E0A" w:rsidRDefault="00E9632E" w:rsidP="006D6C0C">
            <w:pPr>
              <w:numPr>
                <w:ilvl w:val="0"/>
                <w:numId w:val="1"/>
              </w:numPr>
              <w:snapToGrid w:val="0"/>
              <w:spacing w:beforeLines="10" w:afterLines="10"/>
              <w:jc w:val="left"/>
              <w:rPr>
                <w:rFonts w:ascii="宋体" w:eastAsia="宋体" w:hAnsi="宋体"/>
                <w:color w:val="0D0D0D"/>
                <w:sz w:val="21"/>
                <w:szCs w:val="21"/>
              </w:rPr>
            </w:pPr>
            <w:r w:rsidRPr="00927E0A">
              <w:rPr>
                <w:rFonts w:ascii="宋体" w:eastAsia="宋体" w:hAnsi="宋体"/>
                <w:color w:val="0D0D0D"/>
                <w:kern w:val="0"/>
                <w:sz w:val="21"/>
                <w:szCs w:val="21"/>
              </w:rPr>
              <w:t>可配置、连接、调节和使用虚拟实验仪器设备进行实验；</w:t>
            </w:r>
          </w:p>
          <w:p w:rsidR="00E9632E" w:rsidRPr="00927E0A" w:rsidRDefault="00E9632E" w:rsidP="006D6C0C">
            <w:pPr>
              <w:numPr>
                <w:ilvl w:val="0"/>
                <w:numId w:val="1"/>
              </w:numPr>
              <w:snapToGrid w:val="0"/>
              <w:spacing w:beforeLines="10" w:afterLines="10"/>
              <w:jc w:val="left"/>
              <w:rPr>
                <w:rFonts w:ascii="宋体" w:eastAsia="宋体" w:hAnsi="宋体"/>
                <w:color w:val="0D0D0D"/>
                <w:sz w:val="21"/>
                <w:szCs w:val="21"/>
              </w:rPr>
            </w:pPr>
            <w:r w:rsidRPr="00927E0A">
              <w:rPr>
                <w:rFonts w:ascii="宋体" w:eastAsia="宋体" w:hAnsi="宋体"/>
                <w:color w:val="0D0D0D"/>
                <w:kern w:val="0"/>
                <w:sz w:val="21"/>
                <w:szCs w:val="21"/>
              </w:rPr>
              <w:t>教学资源开放共享的可</w:t>
            </w:r>
            <w:r w:rsidRPr="00927E0A">
              <w:rPr>
                <w:rFonts w:ascii="宋体" w:eastAsia="宋体" w:hAnsi="宋体" w:hint="eastAsia"/>
                <w:color w:val="0D0D0D"/>
                <w:kern w:val="0"/>
                <w:sz w:val="21"/>
                <w:szCs w:val="21"/>
              </w:rPr>
              <w:t>行</w:t>
            </w:r>
            <w:r w:rsidRPr="00927E0A">
              <w:rPr>
                <w:rFonts w:ascii="宋体" w:eastAsia="宋体" w:hAnsi="宋体"/>
                <w:color w:val="0D0D0D"/>
                <w:kern w:val="0"/>
                <w:sz w:val="21"/>
                <w:szCs w:val="21"/>
              </w:rPr>
              <w:t>性。</w:t>
            </w:r>
          </w:p>
        </w:tc>
        <w:tc>
          <w:tcPr>
            <w:tcW w:w="992" w:type="dxa"/>
            <w:tcBorders>
              <w:left w:val="nil"/>
            </w:tcBorders>
            <w:shd w:val="clear" w:color="auto" w:fill="auto"/>
            <w:vAlign w:val="center"/>
          </w:tcPr>
          <w:p w:rsidR="00E9632E" w:rsidRPr="00927E0A" w:rsidRDefault="00E9632E" w:rsidP="006D6C0C">
            <w:pPr>
              <w:snapToGrid w:val="0"/>
              <w:spacing w:beforeLines="10" w:afterLines="10"/>
              <w:jc w:val="center"/>
              <w:rPr>
                <w:rFonts w:ascii="宋体" w:eastAsia="宋体" w:hAnsi="宋体"/>
                <w:color w:val="0D0D0D"/>
                <w:sz w:val="21"/>
                <w:szCs w:val="21"/>
              </w:rPr>
            </w:pPr>
          </w:p>
        </w:tc>
      </w:tr>
      <w:tr w:rsidR="00E9632E" w:rsidRPr="00AD76ED" w:rsidTr="000E3A5A">
        <w:trPr>
          <w:trHeight w:val="1230"/>
        </w:trPr>
        <w:tc>
          <w:tcPr>
            <w:tcW w:w="903" w:type="dxa"/>
            <w:vMerge/>
            <w:shd w:val="clear" w:color="auto" w:fill="auto"/>
            <w:vAlign w:val="center"/>
          </w:tcPr>
          <w:p w:rsidR="00E9632E" w:rsidRPr="00927E0A" w:rsidRDefault="00E9632E" w:rsidP="006D6C0C">
            <w:pPr>
              <w:snapToGrid w:val="0"/>
              <w:spacing w:beforeLines="10" w:afterLines="10"/>
              <w:jc w:val="center"/>
              <w:rPr>
                <w:rFonts w:ascii="宋体" w:eastAsia="宋体" w:hAnsi="宋体"/>
                <w:color w:val="0D0D0D"/>
                <w:sz w:val="21"/>
                <w:szCs w:val="21"/>
              </w:rPr>
            </w:pPr>
          </w:p>
        </w:tc>
        <w:tc>
          <w:tcPr>
            <w:tcW w:w="1332" w:type="dxa"/>
            <w:shd w:val="clear" w:color="auto" w:fill="auto"/>
            <w:vAlign w:val="center"/>
          </w:tcPr>
          <w:p w:rsidR="00E9632E" w:rsidRPr="00927E0A" w:rsidRDefault="00E9632E" w:rsidP="006D6C0C">
            <w:pPr>
              <w:snapToGrid w:val="0"/>
              <w:spacing w:beforeLines="10" w:afterLines="10"/>
              <w:jc w:val="left"/>
              <w:rPr>
                <w:rFonts w:ascii="宋体" w:eastAsia="宋体" w:hAnsi="宋体"/>
                <w:color w:val="0D0D0D"/>
                <w:kern w:val="0"/>
                <w:sz w:val="21"/>
                <w:szCs w:val="21"/>
              </w:rPr>
            </w:pPr>
            <w:r w:rsidRPr="00927E0A">
              <w:rPr>
                <w:rFonts w:ascii="宋体" w:eastAsia="宋体" w:hAnsi="宋体" w:hint="eastAsia"/>
                <w:color w:val="0D0D0D"/>
                <w:kern w:val="0"/>
                <w:sz w:val="21"/>
                <w:szCs w:val="21"/>
              </w:rPr>
              <w:t>2</w:t>
            </w:r>
            <w:r w:rsidRPr="00927E0A">
              <w:rPr>
                <w:rFonts w:ascii="宋体" w:eastAsia="宋体" w:hAnsi="宋体"/>
                <w:snapToGrid w:val="0"/>
                <w:color w:val="0D0D0D"/>
                <w:kern w:val="0"/>
                <w:sz w:val="21"/>
                <w:szCs w:val="21"/>
              </w:rPr>
              <w:t>科研成果转化为实验教学内容</w:t>
            </w:r>
          </w:p>
        </w:tc>
        <w:tc>
          <w:tcPr>
            <w:tcW w:w="6945" w:type="dxa"/>
            <w:gridSpan w:val="2"/>
            <w:shd w:val="clear" w:color="auto" w:fill="auto"/>
            <w:vAlign w:val="center"/>
          </w:tcPr>
          <w:p w:rsidR="00E9632E" w:rsidRPr="00927E0A" w:rsidRDefault="00E9632E" w:rsidP="006D6C0C">
            <w:pPr>
              <w:numPr>
                <w:ilvl w:val="0"/>
                <w:numId w:val="2"/>
              </w:numPr>
              <w:snapToGrid w:val="0"/>
              <w:spacing w:beforeLines="10" w:afterLines="10"/>
              <w:rPr>
                <w:rFonts w:ascii="宋体" w:eastAsia="宋体" w:hAnsi="宋体"/>
                <w:color w:val="0D0D0D"/>
                <w:kern w:val="0"/>
                <w:sz w:val="21"/>
                <w:szCs w:val="21"/>
              </w:rPr>
            </w:pPr>
            <w:r w:rsidRPr="00927E0A">
              <w:rPr>
                <w:rFonts w:ascii="宋体" w:eastAsia="宋体" w:hAnsi="宋体"/>
                <w:color w:val="0D0D0D"/>
                <w:kern w:val="0"/>
                <w:sz w:val="21"/>
                <w:szCs w:val="21"/>
              </w:rPr>
              <w:t>科研设备用于虚拟仿真实验教学；</w:t>
            </w:r>
          </w:p>
          <w:p w:rsidR="00E9632E" w:rsidRPr="00927E0A" w:rsidRDefault="00E9632E" w:rsidP="006D6C0C">
            <w:pPr>
              <w:numPr>
                <w:ilvl w:val="0"/>
                <w:numId w:val="2"/>
              </w:numPr>
              <w:snapToGrid w:val="0"/>
              <w:spacing w:beforeLines="10" w:afterLines="10"/>
              <w:rPr>
                <w:rFonts w:ascii="宋体" w:eastAsia="宋体" w:hAnsi="宋体"/>
                <w:color w:val="0D0D0D"/>
                <w:kern w:val="0"/>
                <w:sz w:val="21"/>
                <w:szCs w:val="21"/>
              </w:rPr>
            </w:pPr>
            <w:r w:rsidRPr="00927E0A">
              <w:rPr>
                <w:rFonts w:ascii="宋体" w:eastAsia="宋体" w:hAnsi="宋体"/>
                <w:color w:val="0D0D0D"/>
                <w:kern w:val="0"/>
                <w:sz w:val="21"/>
                <w:szCs w:val="21"/>
              </w:rPr>
              <w:t>科研成果拓展虚拟仿真实验教学范围、丰富虚拟仿真实验教学内容；</w:t>
            </w:r>
          </w:p>
          <w:p w:rsidR="00E9632E" w:rsidRPr="00927E0A" w:rsidRDefault="00E9632E" w:rsidP="006D6C0C">
            <w:pPr>
              <w:numPr>
                <w:ilvl w:val="0"/>
                <w:numId w:val="2"/>
              </w:numPr>
              <w:snapToGrid w:val="0"/>
              <w:spacing w:beforeLines="10" w:afterLines="10"/>
              <w:rPr>
                <w:rFonts w:ascii="宋体" w:eastAsia="宋体" w:hAnsi="宋体"/>
                <w:color w:val="0D0D0D"/>
                <w:kern w:val="0"/>
                <w:sz w:val="21"/>
                <w:szCs w:val="21"/>
              </w:rPr>
            </w:pPr>
            <w:r w:rsidRPr="00927E0A">
              <w:rPr>
                <w:rFonts w:ascii="宋体" w:eastAsia="宋体" w:hAnsi="宋体"/>
                <w:color w:val="0D0D0D"/>
                <w:kern w:val="0"/>
                <w:sz w:val="21"/>
                <w:szCs w:val="21"/>
              </w:rPr>
              <w:t>科研成果开</w:t>
            </w:r>
            <w:r w:rsidRPr="00927E0A">
              <w:rPr>
                <w:rFonts w:ascii="宋体" w:eastAsia="宋体" w:hAnsi="宋体" w:hint="eastAsia"/>
                <w:color w:val="0D0D0D"/>
                <w:kern w:val="0"/>
                <w:sz w:val="21"/>
                <w:szCs w:val="21"/>
              </w:rPr>
              <w:t>阔</w:t>
            </w:r>
            <w:r w:rsidRPr="00927E0A">
              <w:rPr>
                <w:rFonts w:ascii="宋体" w:eastAsia="宋体" w:hAnsi="宋体"/>
                <w:color w:val="0D0D0D"/>
                <w:kern w:val="0"/>
                <w:sz w:val="21"/>
                <w:szCs w:val="21"/>
              </w:rPr>
              <w:t>学生视野、</w:t>
            </w:r>
            <w:r w:rsidRPr="00927E0A">
              <w:rPr>
                <w:rFonts w:ascii="宋体" w:eastAsia="宋体" w:hAnsi="宋体" w:hint="eastAsia"/>
                <w:color w:val="0D0D0D"/>
                <w:kern w:val="0"/>
                <w:sz w:val="21"/>
                <w:szCs w:val="21"/>
              </w:rPr>
              <w:t>拓展</w:t>
            </w:r>
            <w:r w:rsidRPr="00927E0A">
              <w:rPr>
                <w:rFonts w:ascii="宋体" w:eastAsia="宋体" w:hAnsi="宋体"/>
                <w:color w:val="0D0D0D"/>
                <w:kern w:val="0"/>
                <w:sz w:val="21"/>
                <w:szCs w:val="21"/>
              </w:rPr>
              <w:t>知识结构、</w:t>
            </w:r>
            <w:r w:rsidRPr="00927E0A">
              <w:rPr>
                <w:rFonts w:ascii="宋体" w:eastAsia="宋体" w:hAnsi="宋体" w:hint="eastAsia"/>
                <w:color w:val="0D0D0D"/>
                <w:kern w:val="0"/>
                <w:sz w:val="21"/>
                <w:szCs w:val="21"/>
              </w:rPr>
              <w:t>提升</w:t>
            </w:r>
            <w:r w:rsidRPr="00927E0A">
              <w:rPr>
                <w:rFonts w:ascii="宋体" w:eastAsia="宋体" w:hAnsi="宋体"/>
                <w:color w:val="0D0D0D"/>
                <w:kern w:val="0"/>
                <w:sz w:val="21"/>
                <w:szCs w:val="21"/>
              </w:rPr>
              <w:t>综合能力。</w:t>
            </w:r>
          </w:p>
        </w:tc>
      </w:tr>
      <w:tr w:rsidR="00E9632E" w:rsidRPr="00AD76ED" w:rsidTr="000E3A5A">
        <w:trPr>
          <w:trHeight w:val="542"/>
        </w:trPr>
        <w:tc>
          <w:tcPr>
            <w:tcW w:w="903" w:type="dxa"/>
            <w:vMerge/>
            <w:shd w:val="clear" w:color="auto" w:fill="auto"/>
            <w:vAlign w:val="center"/>
          </w:tcPr>
          <w:p w:rsidR="00E9632E" w:rsidRPr="00927E0A" w:rsidRDefault="00E9632E" w:rsidP="006D6C0C">
            <w:pPr>
              <w:snapToGrid w:val="0"/>
              <w:spacing w:beforeLines="10" w:afterLines="10"/>
              <w:jc w:val="center"/>
              <w:rPr>
                <w:rFonts w:ascii="宋体" w:eastAsia="宋体" w:hAnsi="宋体"/>
                <w:color w:val="0D0D0D"/>
                <w:sz w:val="21"/>
                <w:szCs w:val="21"/>
              </w:rPr>
            </w:pPr>
          </w:p>
        </w:tc>
        <w:tc>
          <w:tcPr>
            <w:tcW w:w="1332" w:type="dxa"/>
            <w:shd w:val="clear" w:color="auto" w:fill="auto"/>
            <w:vAlign w:val="center"/>
          </w:tcPr>
          <w:p w:rsidR="00E9632E" w:rsidRPr="00927E0A" w:rsidDel="00DA16A4" w:rsidRDefault="00E9632E" w:rsidP="006D6C0C">
            <w:pPr>
              <w:snapToGrid w:val="0"/>
              <w:spacing w:beforeLines="10" w:afterLines="10"/>
              <w:jc w:val="left"/>
              <w:rPr>
                <w:rFonts w:ascii="宋体" w:eastAsia="宋体" w:hAnsi="宋体"/>
                <w:color w:val="0D0D0D"/>
                <w:kern w:val="0"/>
                <w:sz w:val="21"/>
                <w:szCs w:val="21"/>
              </w:rPr>
            </w:pPr>
            <w:r w:rsidRPr="00927E0A">
              <w:rPr>
                <w:rFonts w:ascii="宋体" w:eastAsia="宋体" w:hAnsi="宋体" w:hint="eastAsia"/>
                <w:color w:val="0D0D0D"/>
                <w:kern w:val="0"/>
                <w:sz w:val="21"/>
                <w:szCs w:val="21"/>
              </w:rPr>
              <w:t>3校企合作</w:t>
            </w:r>
          </w:p>
        </w:tc>
        <w:tc>
          <w:tcPr>
            <w:tcW w:w="6945" w:type="dxa"/>
            <w:gridSpan w:val="2"/>
            <w:shd w:val="clear" w:color="auto" w:fill="auto"/>
            <w:vAlign w:val="center"/>
          </w:tcPr>
          <w:p w:rsidR="00E9632E" w:rsidRPr="00927E0A" w:rsidRDefault="00E9632E" w:rsidP="006D6C0C">
            <w:pPr>
              <w:numPr>
                <w:ilvl w:val="0"/>
                <w:numId w:val="3"/>
              </w:numPr>
              <w:snapToGrid w:val="0"/>
              <w:spacing w:beforeLines="10" w:afterLines="10"/>
              <w:rPr>
                <w:rFonts w:ascii="宋体" w:eastAsia="宋体" w:hAnsi="宋体"/>
                <w:color w:val="0D0D0D"/>
                <w:kern w:val="0"/>
                <w:sz w:val="21"/>
                <w:szCs w:val="21"/>
              </w:rPr>
            </w:pPr>
            <w:r w:rsidRPr="00927E0A">
              <w:rPr>
                <w:rFonts w:ascii="宋体" w:eastAsia="宋体" w:hAnsi="宋体"/>
                <w:color w:val="0D0D0D"/>
                <w:kern w:val="0"/>
                <w:sz w:val="21"/>
                <w:szCs w:val="21"/>
              </w:rPr>
              <w:t>校企共建共管的合作模式和成果；</w:t>
            </w:r>
          </w:p>
          <w:p w:rsidR="00E9632E" w:rsidRPr="00927E0A" w:rsidDel="006013FA" w:rsidRDefault="00E9632E" w:rsidP="006D6C0C">
            <w:pPr>
              <w:numPr>
                <w:ilvl w:val="0"/>
                <w:numId w:val="3"/>
              </w:numPr>
              <w:snapToGrid w:val="0"/>
              <w:spacing w:beforeLines="10" w:afterLines="10"/>
              <w:rPr>
                <w:rFonts w:ascii="宋体" w:eastAsia="宋体" w:hAnsi="宋体"/>
                <w:color w:val="0D0D0D"/>
                <w:kern w:val="0"/>
                <w:sz w:val="21"/>
                <w:szCs w:val="21"/>
              </w:rPr>
            </w:pPr>
            <w:r w:rsidRPr="00927E0A">
              <w:rPr>
                <w:rFonts w:ascii="宋体" w:eastAsia="宋体" w:hAnsi="宋体"/>
                <w:color w:val="0D0D0D"/>
                <w:kern w:val="0"/>
                <w:sz w:val="21"/>
                <w:szCs w:val="21"/>
              </w:rPr>
              <w:t>虚拟仿真实验教学可持续发展思路和办法的可操作性。</w:t>
            </w:r>
          </w:p>
        </w:tc>
      </w:tr>
      <w:tr w:rsidR="00E9632E" w:rsidRPr="00AD76ED" w:rsidTr="000E3A5A">
        <w:trPr>
          <w:trHeight w:val="452"/>
        </w:trPr>
        <w:tc>
          <w:tcPr>
            <w:tcW w:w="903" w:type="dxa"/>
            <w:vMerge/>
            <w:shd w:val="clear" w:color="auto" w:fill="auto"/>
            <w:vAlign w:val="center"/>
          </w:tcPr>
          <w:p w:rsidR="00E9632E" w:rsidRPr="00927E0A" w:rsidRDefault="00E9632E" w:rsidP="006D6C0C">
            <w:pPr>
              <w:snapToGrid w:val="0"/>
              <w:spacing w:beforeLines="10" w:afterLines="10"/>
              <w:jc w:val="center"/>
              <w:rPr>
                <w:rFonts w:ascii="宋体" w:eastAsia="宋体" w:hAnsi="宋体"/>
                <w:color w:val="0D0D0D"/>
                <w:sz w:val="21"/>
                <w:szCs w:val="21"/>
              </w:rPr>
            </w:pPr>
          </w:p>
        </w:tc>
        <w:tc>
          <w:tcPr>
            <w:tcW w:w="1332" w:type="dxa"/>
            <w:shd w:val="clear" w:color="auto" w:fill="auto"/>
            <w:vAlign w:val="center"/>
          </w:tcPr>
          <w:p w:rsidR="00E9632E" w:rsidRPr="00927E0A" w:rsidRDefault="00E9632E" w:rsidP="006D6C0C">
            <w:pPr>
              <w:snapToGrid w:val="0"/>
              <w:spacing w:beforeLines="10" w:afterLines="10"/>
              <w:jc w:val="left"/>
              <w:rPr>
                <w:rFonts w:ascii="宋体" w:eastAsia="宋体" w:hAnsi="宋体"/>
                <w:color w:val="0D0D0D"/>
                <w:kern w:val="0"/>
                <w:sz w:val="21"/>
                <w:szCs w:val="21"/>
              </w:rPr>
            </w:pPr>
            <w:r w:rsidRPr="00927E0A">
              <w:rPr>
                <w:rFonts w:ascii="宋体" w:eastAsia="宋体" w:hAnsi="宋体" w:hint="eastAsia"/>
                <w:color w:val="0D0D0D"/>
                <w:kern w:val="0"/>
                <w:sz w:val="21"/>
                <w:szCs w:val="21"/>
              </w:rPr>
              <w:t>4</w:t>
            </w:r>
            <w:r w:rsidRPr="00927E0A">
              <w:rPr>
                <w:rFonts w:ascii="宋体" w:eastAsia="宋体" w:hAnsi="宋体"/>
                <w:snapToGrid w:val="0"/>
                <w:color w:val="0D0D0D"/>
                <w:kern w:val="0"/>
                <w:sz w:val="21"/>
                <w:szCs w:val="21"/>
              </w:rPr>
              <w:t>资源共享</w:t>
            </w:r>
          </w:p>
        </w:tc>
        <w:tc>
          <w:tcPr>
            <w:tcW w:w="6945" w:type="dxa"/>
            <w:gridSpan w:val="2"/>
            <w:shd w:val="clear" w:color="auto" w:fill="auto"/>
            <w:vAlign w:val="center"/>
          </w:tcPr>
          <w:p w:rsidR="00E9632E" w:rsidRPr="00927E0A" w:rsidRDefault="00E9632E" w:rsidP="006D6C0C">
            <w:pPr>
              <w:snapToGrid w:val="0"/>
              <w:spacing w:beforeLines="10" w:afterLines="10"/>
              <w:rPr>
                <w:rFonts w:ascii="宋体" w:eastAsia="宋体" w:hAnsi="宋体"/>
                <w:color w:val="0D0D0D"/>
                <w:kern w:val="0"/>
                <w:sz w:val="21"/>
                <w:szCs w:val="21"/>
              </w:rPr>
            </w:pPr>
            <w:r w:rsidRPr="00927E0A">
              <w:rPr>
                <w:rFonts w:ascii="宋体" w:eastAsia="宋体" w:hAnsi="宋体" w:hint="eastAsia"/>
                <w:color w:val="0D0D0D"/>
                <w:kern w:val="0"/>
                <w:sz w:val="21"/>
                <w:szCs w:val="21"/>
              </w:rPr>
              <w:t>a）</w:t>
            </w:r>
            <w:r w:rsidRPr="00927E0A">
              <w:rPr>
                <w:rFonts w:ascii="宋体" w:eastAsia="宋体" w:hAnsi="宋体"/>
                <w:color w:val="0D0D0D"/>
                <w:kern w:val="0"/>
                <w:sz w:val="21"/>
                <w:szCs w:val="21"/>
              </w:rPr>
              <w:t>目前虚拟仿真实验教学资源的</w:t>
            </w:r>
            <w:r w:rsidRPr="00927E0A">
              <w:rPr>
                <w:rFonts w:ascii="宋体" w:eastAsia="宋体" w:hAnsi="宋体" w:hint="eastAsia"/>
                <w:color w:val="0D0D0D"/>
                <w:kern w:val="0"/>
                <w:sz w:val="21"/>
                <w:szCs w:val="21"/>
              </w:rPr>
              <w:t>开放</w:t>
            </w:r>
            <w:r w:rsidRPr="00927E0A">
              <w:rPr>
                <w:rFonts w:ascii="宋体" w:eastAsia="宋体" w:hAnsi="宋体"/>
                <w:color w:val="0D0D0D"/>
                <w:kern w:val="0"/>
                <w:sz w:val="21"/>
                <w:szCs w:val="21"/>
              </w:rPr>
              <w:t>共享状况；</w:t>
            </w:r>
          </w:p>
          <w:p w:rsidR="00E9632E" w:rsidRPr="00927E0A" w:rsidRDefault="00E9632E" w:rsidP="006D6C0C">
            <w:pPr>
              <w:snapToGrid w:val="0"/>
              <w:spacing w:beforeLines="10" w:afterLines="10"/>
              <w:rPr>
                <w:rFonts w:ascii="宋体" w:eastAsia="宋体" w:hAnsi="宋体"/>
                <w:color w:val="0D0D0D"/>
                <w:kern w:val="0"/>
                <w:sz w:val="21"/>
                <w:szCs w:val="21"/>
              </w:rPr>
            </w:pPr>
            <w:r w:rsidRPr="00927E0A">
              <w:rPr>
                <w:rFonts w:ascii="宋体" w:eastAsia="宋体" w:hAnsi="宋体" w:hint="eastAsia"/>
                <w:color w:val="0D0D0D"/>
                <w:kern w:val="0"/>
                <w:sz w:val="21"/>
                <w:szCs w:val="21"/>
              </w:rPr>
              <w:t>b）</w:t>
            </w:r>
            <w:r w:rsidRPr="00927E0A">
              <w:rPr>
                <w:rFonts w:ascii="宋体" w:eastAsia="宋体" w:hAnsi="宋体"/>
                <w:color w:val="0D0D0D"/>
                <w:kern w:val="0"/>
                <w:sz w:val="21"/>
                <w:szCs w:val="21"/>
              </w:rPr>
              <w:t>进一步实现</w:t>
            </w:r>
            <w:r w:rsidRPr="00927E0A">
              <w:rPr>
                <w:rFonts w:ascii="宋体" w:eastAsia="宋体" w:hAnsi="宋体" w:hint="eastAsia"/>
                <w:color w:val="0D0D0D"/>
                <w:kern w:val="0"/>
                <w:sz w:val="21"/>
                <w:szCs w:val="21"/>
              </w:rPr>
              <w:t>开放</w:t>
            </w:r>
            <w:r w:rsidRPr="00927E0A">
              <w:rPr>
                <w:rFonts w:ascii="宋体" w:eastAsia="宋体" w:hAnsi="宋体"/>
                <w:color w:val="0D0D0D"/>
                <w:kern w:val="0"/>
                <w:sz w:val="21"/>
                <w:szCs w:val="21"/>
              </w:rPr>
              <w:t>共享的计划与安排。</w:t>
            </w:r>
          </w:p>
        </w:tc>
      </w:tr>
      <w:tr w:rsidR="00E9632E" w:rsidRPr="00AD76ED" w:rsidTr="000E3A5A">
        <w:trPr>
          <w:trHeight w:val="616"/>
        </w:trPr>
        <w:tc>
          <w:tcPr>
            <w:tcW w:w="903" w:type="dxa"/>
            <w:vMerge w:val="restart"/>
            <w:shd w:val="clear" w:color="auto" w:fill="auto"/>
            <w:vAlign w:val="center"/>
          </w:tcPr>
          <w:p w:rsidR="00E9632E" w:rsidRPr="00927E0A" w:rsidRDefault="00E9632E" w:rsidP="006D6C0C">
            <w:pPr>
              <w:snapToGrid w:val="0"/>
              <w:spacing w:beforeLines="10" w:afterLines="10"/>
              <w:jc w:val="center"/>
              <w:rPr>
                <w:rFonts w:ascii="宋体" w:eastAsia="宋体" w:hAnsi="宋体"/>
                <w:color w:val="0D0D0D"/>
                <w:sz w:val="21"/>
                <w:szCs w:val="21"/>
              </w:rPr>
            </w:pPr>
            <w:r w:rsidRPr="00927E0A">
              <w:rPr>
                <w:rFonts w:ascii="宋体" w:eastAsia="宋体" w:hAnsi="宋体"/>
                <w:color w:val="0D0D0D"/>
                <w:sz w:val="21"/>
                <w:szCs w:val="21"/>
              </w:rPr>
              <w:t>实验教学队伍</w:t>
            </w:r>
          </w:p>
        </w:tc>
        <w:tc>
          <w:tcPr>
            <w:tcW w:w="1332" w:type="dxa"/>
            <w:shd w:val="clear" w:color="auto" w:fill="auto"/>
            <w:vAlign w:val="center"/>
          </w:tcPr>
          <w:p w:rsidR="00E9632E" w:rsidRPr="00927E0A" w:rsidRDefault="00E9632E" w:rsidP="006D6C0C">
            <w:pPr>
              <w:snapToGrid w:val="0"/>
              <w:spacing w:beforeLines="10" w:afterLines="10"/>
              <w:jc w:val="left"/>
              <w:rPr>
                <w:rFonts w:ascii="宋体" w:eastAsia="宋体" w:hAnsi="宋体"/>
                <w:snapToGrid w:val="0"/>
                <w:color w:val="0D0D0D"/>
                <w:kern w:val="0"/>
                <w:sz w:val="21"/>
                <w:szCs w:val="21"/>
              </w:rPr>
            </w:pPr>
            <w:r w:rsidRPr="00927E0A">
              <w:rPr>
                <w:rFonts w:ascii="宋体" w:eastAsia="宋体" w:hAnsi="宋体"/>
                <w:color w:val="0D0D0D"/>
                <w:kern w:val="0"/>
                <w:sz w:val="21"/>
                <w:szCs w:val="21"/>
              </w:rPr>
              <w:t>1教师水平</w:t>
            </w:r>
            <w:r w:rsidRPr="00927E0A">
              <w:rPr>
                <w:rFonts w:ascii="宋体" w:eastAsia="宋体" w:hAnsi="宋体"/>
                <w:snapToGrid w:val="0"/>
                <w:color w:val="0D0D0D"/>
                <w:kern w:val="0"/>
                <w:sz w:val="21"/>
                <w:szCs w:val="21"/>
              </w:rPr>
              <w:t>与实验教学水平</w:t>
            </w:r>
          </w:p>
        </w:tc>
        <w:tc>
          <w:tcPr>
            <w:tcW w:w="6945" w:type="dxa"/>
            <w:gridSpan w:val="2"/>
            <w:shd w:val="clear" w:color="auto" w:fill="auto"/>
            <w:vAlign w:val="center"/>
          </w:tcPr>
          <w:p w:rsidR="00E9632E" w:rsidRPr="00927E0A" w:rsidRDefault="00E9632E" w:rsidP="006D6C0C">
            <w:pPr>
              <w:numPr>
                <w:ilvl w:val="0"/>
                <w:numId w:val="7"/>
              </w:numPr>
              <w:snapToGrid w:val="0"/>
              <w:spacing w:beforeLines="10" w:afterLines="10"/>
              <w:rPr>
                <w:rFonts w:ascii="宋体" w:eastAsia="宋体" w:hAnsi="宋体"/>
                <w:color w:val="0D0D0D"/>
                <w:kern w:val="0"/>
                <w:sz w:val="21"/>
                <w:szCs w:val="21"/>
              </w:rPr>
            </w:pPr>
            <w:r w:rsidRPr="00927E0A">
              <w:rPr>
                <w:rFonts w:ascii="宋体" w:eastAsia="宋体" w:hAnsi="宋体"/>
                <w:color w:val="0D0D0D"/>
                <w:kern w:val="0"/>
                <w:sz w:val="21"/>
                <w:szCs w:val="21"/>
              </w:rPr>
              <w:t>中心负责人与骨干教师的学术水平高；</w:t>
            </w:r>
          </w:p>
          <w:p w:rsidR="00E9632E" w:rsidRPr="00927E0A" w:rsidRDefault="00E9632E" w:rsidP="006D6C0C">
            <w:pPr>
              <w:numPr>
                <w:ilvl w:val="0"/>
                <w:numId w:val="7"/>
              </w:numPr>
              <w:snapToGrid w:val="0"/>
              <w:spacing w:beforeLines="10" w:afterLines="10"/>
              <w:rPr>
                <w:rFonts w:ascii="宋体" w:eastAsia="宋体" w:hAnsi="宋体"/>
                <w:color w:val="0D0D0D"/>
                <w:kern w:val="0"/>
                <w:sz w:val="21"/>
                <w:szCs w:val="21"/>
              </w:rPr>
            </w:pPr>
            <w:r w:rsidRPr="00927E0A">
              <w:rPr>
                <w:rFonts w:ascii="宋体" w:eastAsia="宋体" w:hAnsi="宋体"/>
                <w:color w:val="0D0D0D"/>
                <w:kern w:val="0"/>
                <w:sz w:val="21"/>
                <w:szCs w:val="21"/>
              </w:rPr>
              <w:t>教学能力强，实验教学经验丰富，教学特色鲜明。</w:t>
            </w:r>
          </w:p>
        </w:tc>
      </w:tr>
      <w:tr w:rsidR="00E9632E" w:rsidRPr="00AD76ED" w:rsidTr="000E3A5A">
        <w:trPr>
          <w:trHeight w:val="1138"/>
        </w:trPr>
        <w:tc>
          <w:tcPr>
            <w:tcW w:w="903" w:type="dxa"/>
            <w:vMerge/>
            <w:shd w:val="clear" w:color="auto" w:fill="auto"/>
            <w:vAlign w:val="center"/>
          </w:tcPr>
          <w:p w:rsidR="00E9632E" w:rsidRPr="00927E0A" w:rsidRDefault="00E9632E" w:rsidP="006D6C0C">
            <w:pPr>
              <w:snapToGrid w:val="0"/>
              <w:spacing w:beforeLines="10" w:afterLines="10"/>
              <w:jc w:val="center"/>
              <w:rPr>
                <w:rFonts w:ascii="宋体" w:eastAsia="宋体" w:hAnsi="宋体"/>
                <w:color w:val="0D0D0D"/>
                <w:sz w:val="21"/>
                <w:szCs w:val="21"/>
              </w:rPr>
            </w:pPr>
          </w:p>
        </w:tc>
        <w:tc>
          <w:tcPr>
            <w:tcW w:w="1332" w:type="dxa"/>
            <w:shd w:val="clear" w:color="auto" w:fill="auto"/>
            <w:vAlign w:val="center"/>
          </w:tcPr>
          <w:p w:rsidR="00E9632E" w:rsidRPr="00927E0A" w:rsidRDefault="00E9632E" w:rsidP="006D6C0C">
            <w:pPr>
              <w:snapToGrid w:val="0"/>
              <w:spacing w:beforeLines="10" w:afterLines="10"/>
              <w:jc w:val="left"/>
              <w:rPr>
                <w:rFonts w:ascii="宋体" w:eastAsia="宋体" w:hAnsi="宋体"/>
                <w:snapToGrid w:val="0"/>
                <w:color w:val="0D0D0D"/>
                <w:kern w:val="0"/>
                <w:sz w:val="21"/>
                <w:szCs w:val="21"/>
              </w:rPr>
            </w:pPr>
            <w:r w:rsidRPr="00927E0A">
              <w:rPr>
                <w:rFonts w:ascii="宋体" w:eastAsia="宋体" w:hAnsi="宋体"/>
                <w:color w:val="0D0D0D"/>
                <w:kern w:val="0"/>
                <w:sz w:val="21"/>
                <w:szCs w:val="21"/>
              </w:rPr>
              <w:t>2</w:t>
            </w:r>
            <w:r w:rsidRPr="00927E0A">
              <w:rPr>
                <w:rFonts w:ascii="宋体" w:eastAsia="宋体" w:hAnsi="宋体"/>
                <w:snapToGrid w:val="0"/>
                <w:color w:val="0D0D0D"/>
                <w:kern w:val="0"/>
                <w:sz w:val="21"/>
                <w:szCs w:val="21"/>
              </w:rPr>
              <w:t>队伍结构与素质</w:t>
            </w:r>
          </w:p>
        </w:tc>
        <w:tc>
          <w:tcPr>
            <w:tcW w:w="6945" w:type="dxa"/>
            <w:gridSpan w:val="2"/>
            <w:shd w:val="clear" w:color="auto" w:fill="auto"/>
            <w:vAlign w:val="center"/>
          </w:tcPr>
          <w:p w:rsidR="00E9632E" w:rsidRPr="00927E0A" w:rsidRDefault="00E9632E" w:rsidP="006D6C0C">
            <w:pPr>
              <w:numPr>
                <w:ilvl w:val="0"/>
                <w:numId w:val="4"/>
              </w:numPr>
              <w:snapToGrid w:val="0"/>
              <w:spacing w:beforeLines="10" w:afterLines="10"/>
              <w:rPr>
                <w:rFonts w:ascii="宋体" w:eastAsia="宋体" w:hAnsi="宋体"/>
                <w:color w:val="0D0D0D"/>
                <w:kern w:val="0"/>
                <w:sz w:val="21"/>
                <w:szCs w:val="21"/>
              </w:rPr>
            </w:pPr>
            <w:r w:rsidRPr="00927E0A">
              <w:rPr>
                <w:rFonts w:ascii="宋体" w:eastAsia="宋体" w:hAnsi="宋体"/>
                <w:color w:val="0D0D0D"/>
                <w:kern w:val="0"/>
                <w:sz w:val="21"/>
                <w:szCs w:val="21"/>
              </w:rPr>
              <w:t>学科专业教师与信息技术研发人员配置合理；</w:t>
            </w:r>
          </w:p>
          <w:p w:rsidR="00E9632E" w:rsidRPr="00927E0A" w:rsidRDefault="00E9632E" w:rsidP="006D6C0C">
            <w:pPr>
              <w:numPr>
                <w:ilvl w:val="0"/>
                <w:numId w:val="4"/>
              </w:numPr>
              <w:snapToGrid w:val="0"/>
              <w:spacing w:beforeLines="10" w:afterLines="10"/>
              <w:rPr>
                <w:rFonts w:ascii="宋体" w:eastAsia="宋体" w:hAnsi="宋体"/>
                <w:color w:val="0D0D0D"/>
                <w:kern w:val="0"/>
                <w:sz w:val="21"/>
                <w:szCs w:val="21"/>
              </w:rPr>
            </w:pPr>
            <w:r w:rsidRPr="00927E0A">
              <w:rPr>
                <w:rFonts w:ascii="宋体" w:eastAsia="宋体" w:hAnsi="宋体"/>
                <w:color w:val="0D0D0D"/>
                <w:kern w:val="0"/>
                <w:sz w:val="21"/>
                <w:szCs w:val="21"/>
              </w:rPr>
              <w:t>青年教师的培养计划科学合理，并取得实际效果；</w:t>
            </w:r>
          </w:p>
          <w:p w:rsidR="00E9632E" w:rsidRPr="00927E0A" w:rsidRDefault="00E9632E" w:rsidP="006D6C0C">
            <w:pPr>
              <w:numPr>
                <w:ilvl w:val="0"/>
                <w:numId w:val="4"/>
              </w:numPr>
              <w:snapToGrid w:val="0"/>
              <w:spacing w:beforeLines="10" w:afterLines="10"/>
              <w:rPr>
                <w:rFonts w:ascii="宋体" w:eastAsia="宋体" w:hAnsi="宋体"/>
                <w:color w:val="0D0D0D"/>
                <w:kern w:val="0"/>
                <w:sz w:val="21"/>
                <w:szCs w:val="21"/>
              </w:rPr>
            </w:pPr>
            <w:r w:rsidRPr="00927E0A">
              <w:rPr>
                <w:rFonts w:ascii="宋体" w:eastAsia="宋体" w:hAnsi="宋体"/>
                <w:color w:val="0D0D0D"/>
                <w:sz w:val="21"/>
                <w:szCs w:val="21"/>
              </w:rPr>
              <w:t>有虚拟仿真实验教学</w:t>
            </w:r>
            <w:r w:rsidRPr="00927E0A">
              <w:rPr>
                <w:rFonts w:ascii="宋体" w:eastAsia="宋体" w:hAnsi="宋体" w:hint="eastAsia"/>
                <w:color w:val="0D0D0D"/>
                <w:sz w:val="21"/>
                <w:szCs w:val="21"/>
              </w:rPr>
              <w:t>中心</w:t>
            </w:r>
            <w:r w:rsidRPr="00927E0A">
              <w:rPr>
                <w:rFonts w:ascii="宋体" w:eastAsia="宋体" w:hAnsi="宋体"/>
                <w:color w:val="0D0D0D"/>
                <w:sz w:val="21"/>
                <w:szCs w:val="21"/>
              </w:rPr>
              <w:t>建设、技术支持和运行维护的专职队伍；</w:t>
            </w:r>
          </w:p>
          <w:p w:rsidR="00E9632E" w:rsidRPr="00927E0A" w:rsidRDefault="00E9632E" w:rsidP="006D6C0C">
            <w:pPr>
              <w:numPr>
                <w:ilvl w:val="0"/>
                <w:numId w:val="4"/>
              </w:numPr>
              <w:snapToGrid w:val="0"/>
              <w:spacing w:beforeLines="10" w:afterLines="10"/>
              <w:rPr>
                <w:rFonts w:ascii="宋体" w:eastAsia="宋体" w:hAnsi="宋体"/>
                <w:color w:val="0D0D0D"/>
                <w:kern w:val="0"/>
                <w:sz w:val="21"/>
                <w:szCs w:val="21"/>
              </w:rPr>
            </w:pPr>
            <w:r w:rsidRPr="00927E0A">
              <w:rPr>
                <w:rFonts w:ascii="宋体" w:eastAsia="宋体" w:hAnsi="宋体"/>
                <w:color w:val="0D0D0D"/>
                <w:kern w:val="0"/>
                <w:sz w:val="21"/>
                <w:szCs w:val="21"/>
              </w:rPr>
              <w:t>有企业背景的人员参与教学中心建设。</w:t>
            </w:r>
          </w:p>
        </w:tc>
      </w:tr>
      <w:tr w:rsidR="00E9632E" w:rsidRPr="00AD76ED" w:rsidTr="000E3A5A">
        <w:trPr>
          <w:trHeight w:val="1033"/>
        </w:trPr>
        <w:tc>
          <w:tcPr>
            <w:tcW w:w="903" w:type="dxa"/>
            <w:vMerge w:val="restart"/>
            <w:shd w:val="clear" w:color="auto" w:fill="auto"/>
            <w:vAlign w:val="center"/>
          </w:tcPr>
          <w:p w:rsidR="00E9632E" w:rsidRPr="00927E0A" w:rsidRDefault="00E9632E" w:rsidP="006D6C0C">
            <w:pPr>
              <w:snapToGrid w:val="0"/>
              <w:spacing w:beforeLines="10" w:afterLines="10"/>
              <w:jc w:val="center"/>
              <w:rPr>
                <w:rFonts w:ascii="宋体" w:eastAsia="宋体" w:hAnsi="宋体"/>
                <w:color w:val="0D0D0D"/>
                <w:sz w:val="21"/>
                <w:szCs w:val="21"/>
              </w:rPr>
            </w:pPr>
            <w:r w:rsidRPr="00927E0A">
              <w:rPr>
                <w:rFonts w:ascii="宋体" w:eastAsia="宋体" w:hAnsi="宋体" w:hint="eastAsia"/>
                <w:color w:val="0D0D0D"/>
                <w:sz w:val="21"/>
                <w:szCs w:val="21"/>
              </w:rPr>
              <w:t>管理与共享</w:t>
            </w:r>
            <w:r w:rsidRPr="00927E0A">
              <w:rPr>
                <w:rFonts w:ascii="宋体" w:eastAsia="宋体" w:hAnsi="宋体"/>
                <w:color w:val="0D0D0D"/>
                <w:sz w:val="21"/>
                <w:szCs w:val="21"/>
              </w:rPr>
              <w:t>平台</w:t>
            </w:r>
          </w:p>
        </w:tc>
        <w:tc>
          <w:tcPr>
            <w:tcW w:w="1332" w:type="dxa"/>
            <w:shd w:val="clear" w:color="auto" w:fill="auto"/>
            <w:vAlign w:val="center"/>
          </w:tcPr>
          <w:p w:rsidR="00E9632E" w:rsidRPr="00927E0A" w:rsidRDefault="00E9632E" w:rsidP="006D6C0C">
            <w:pPr>
              <w:snapToGrid w:val="0"/>
              <w:spacing w:beforeLines="10" w:afterLines="10"/>
              <w:jc w:val="left"/>
              <w:rPr>
                <w:rFonts w:ascii="宋体" w:eastAsia="宋体" w:hAnsi="宋体"/>
                <w:snapToGrid w:val="0"/>
                <w:color w:val="0D0D0D"/>
                <w:sz w:val="21"/>
                <w:szCs w:val="21"/>
              </w:rPr>
            </w:pPr>
            <w:r w:rsidRPr="00927E0A">
              <w:rPr>
                <w:rFonts w:ascii="宋体" w:eastAsia="宋体" w:hAnsi="宋体"/>
                <w:color w:val="0D0D0D"/>
                <w:kern w:val="0"/>
                <w:sz w:val="21"/>
                <w:szCs w:val="21"/>
              </w:rPr>
              <w:t>1</w:t>
            </w:r>
            <w:r w:rsidRPr="00927E0A">
              <w:rPr>
                <w:rFonts w:ascii="宋体" w:eastAsia="宋体" w:hAnsi="宋体"/>
                <w:snapToGrid w:val="0"/>
                <w:color w:val="0D0D0D"/>
                <w:kern w:val="0"/>
                <w:sz w:val="21"/>
                <w:szCs w:val="21"/>
              </w:rPr>
              <w:t>校园网络及教学信息化平台水平</w:t>
            </w:r>
          </w:p>
        </w:tc>
        <w:tc>
          <w:tcPr>
            <w:tcW w:w="6945" w:type="dxa"/>
            <w:gridSpan w:val="2"/>
            <w:shd w:val="clear" w:color="auto" w:fill="auto"/>
            <w:vAlign w:val="center"/>
          </w:tcPr>
          <w:p w:rsidR="00E9632E" w:rsidRPr="00927E0A" w:rsidRDefault="00E9632E" w:rsidP="006D6C0C">
            <w:pPr>
              <w:numPr>
                <w:ilvl w:val="0"/>
                <w:numId w:val="8"/>
              </w:numPr>
              <w:snapToGrid w:val="0"/>
              <w:spacing w:beforeLines="10" w:afterLines="10"/>
              <w:rPr>
                <w:rFonts w:ascii="宋体" w:eastAsia="宋体" w:hAnsi="宋体"/>
                <w:color w:val="0D0D0D"/>
                <w:sz w:val="21"/>
                <w:szCs w:val="21"/>
              </w:rPr>
            </w:pPr>
            <w:r w:rsidRPr="00927E0A">
              <w:rPr>
                <w:rFonts w:ascii="宋体" w:eastAsia="宋体" w:hAnsi="宋体"/>
                <w:color w:val="0D0D0D"/>
                <w:sz w:val="21"/>
                <w:szCs w:val="21"/>
              </w:rPr>
              <w:t>有大型存储设备，能够保障网络应用；</w:t>
            </w:r>
          </w:p>
          <w:p w:rsidR="00E9632E" w:rsidRPr="00927E0A" w:rsidRDefault="00E9632E" w:rsidP="006D6C0C">
            <w:pPr>
              <w:numPr>
                <w:ilvl w:val="0"/>
                <w:numId w:val="8"/>
              </w:numPr>
              <w:snapToGrid w:val="0"/>
              <w:spacing w:beforeLines="10" w:afterLines="10"/>
              <w:rPr>
                <w:rFonts w:ascii="宋体" w:eastAsia="宋体" w:hAnsi="宋体"/>
                <w:color w:val="0D0D0D"/>
                <w:sz w:val="21"/>
                <w:szCs w:val="21"/>
              </w:rPr>
            </w:pPr>
            <w:r w:rsidRPr="00927E0A">
              <w:rPr>
                <w:rFonts w:ascii="宋体" w:eastAsia="宋体" w:hAnsi="宋体"/>
                <w:color w:val="0D0D0D"/>
                <w:kern w:val="0"/>
                <w:sz w:val="21"/>
                <w:szCs w:val="21"/>
              </w:rPr>
              <w:t>校园门户网站对校内外公布虚拟仿真实验教学信息，提供虚拟仿真实验教学平台链接等相关服务</w:t>
            </w:r>
            <w:r w:rsidRPr="00927E0A">
              <w:rPr>
                <w:rFonts w:ascii="宋体" w:eastAsia="宋体" w:hAnsi="宋体" w:hint="eastAsia"/>
                <w:color w:val="0D0D0D"/>
                <w:sz w:val="21"/>
                <w:szCs w:val="21"/>
              </w:rPr>
              <w:t>；</w:t>
            </w:r>
          </w:p>
          <w:p w:rsidR="00E9632E" w:rsidRPr="00927E0A" w:rsidRDefault="00E9632E" w:rsidP="006D6C0C">
            <w:pPr>
              <w:numPr>
                <w:ilvl w:val="0"/>
                <w:numId w:val="8"/>
              </w:numPr>
              <w:snapToGrid w:val="0"/>
              <w:spacing w:beforeLines="10" w:afterLines="10"/>
              <w:rPr>
                <w:rFonts w:ascii="宋体" w:eastAsia="宋体" w:hAnsi="宋体"/>
                <w:color w:val="0D0D0D"/>
                <w:sz w:val="21"/>
                <w:szCs w:val="21"/>
              </w:rPr>
            </w:pPr>
            <w:r w:rsidRPr="00927E0A">
              <w:rPr>
                <w:rFonts w:ascii="宋体" w:eastAsia="宋体" w:hAnsi="宋体"/>
                <w:color w:val="0D0D0D"/>
                <w:kern w:val="0"/>
                <w:sz w:val="21"/>
                <w:szCs w:val="21"/>
              </w:rPr>
              <w:t>具有信息发布、数据收集分析、互动交流、成绩评定、成果展示等功能</w:t>
            </w:r>
            <w:r w:rsidRPr="00927E0A">
              <w:rPr>
                <w:rFonts w:ascii="宋体" w:eastAsia="宋体" w:hAnsi="宋体" w:hint="eastAsia"/>
                <w:color w:val="0D0D0D"/>
                <w:kern w:val="0"/>
                <w:sz w:val="21"/>
                <w:szCs w:val="21"/>
              </w:rPr>
              <w:t>。</w:t>
            </w:r>
          </w:p>
        </w:tc>
      </w:tr>
      <w:tr w:rsidR="00E9632E" w:rsidRPr="00927E0A" w:rsidTr="000E3A5A">
        <w:trPr>
          <w:trHeight w:val="658"/>
        </w:trPr>
        <w:tc>
          <w:tcPr>
            <w:tcW w:w="903" w:type="dxa"/>
            <w:vMerge/>
            <w:shd w:val="clear" w:color="auto" w:fill="auto"/>
            <w:vAlign w:val="center"/>
          </w:tcPr>
          <w:p w:rsidR="00E9632E" w:rsidRPr="00927E0A" w:rsidRDefault="00E9632E" w:rsidP="006D6C0C">
            <w:pPr>
              <w:snapToGrid w:val="0"/>
              <w:spacing w:beforeLines="10" w:afterLines="10"/>
              <w:jc w:val="center"/>
              <w:rPr>
                <w:rFonts w:ascii="宋体" w:eastAsia="宋体" w:hAnsi="宋体"/>
                <w:color w:val="0D0D0D"/>
                <w:sz w:val="21"/>
                <w:szCs w:val="21"/>
              </w:rPr>
            </w:pPr>
          </w:p>
        </w:tc>
        <w:tc>
          <w:tcPr>
            <w:tcW w:w="1332" w:type="dxa"/>
            <w:shd w:val="clear" w:color="auto" w:fill="auto"/>
            <w:vAlign w:val="center"/>
          </w:tcPr>
          <w:p w:rsidR="00E9632E" w:rsidRPr="00927E0A" w:rsidRDefault="00E9632E" w:rsidP="006D6C0C">
            <w:pPr>
              <w:snapToGrid w:val="0"/>
              <w:spacing w:beforeLines="10" w:afterLines="10"/>
              <w:jc w:val="left"/>
              <w:rPr>
                <w:rFonts w:ascii="宋体" w:eastAsia="宋体" w:hAnsi="宋体"/>
                <w:snapToGrid w:val="0"/>
                <w:color w:val="0D0D0D"/>
                <w:kern w:val="0"/>
                <w:sz w:val="21"/>
                <w:szCs w:val="21"/>
              </w:rPr>
            </w:pPr>
            <w:r w:rsidRPr="00927E0A">
              <w:rPr>
                <w:rFonts w:ascii="宋体" w:eastAsia="宋体" w:hAnsi="宋体"/>
                <w:color w:val="0D0D0D"/>
                <w:kern w:val="0"/>
                <w:sz w:val="21"/>
                <w:szCs w:val="21"/>
              </w:rPr>
              <w:t>2</w:t>
            </w:r>
            <w:r w:rsidRPr="00927E0A">
              <w:rPr>
                <w:rFonts w:ascii="宋体" w:eastAsia="宋体" w:hAnsi="宋体"/>
                <w:snapToGrid w:val="0"/>
                <w:color w:val="0D0D0D"/>
                <w:kern w:val="0"/>
                <w:sz w:val="21"/>
                <w:szCs w:val="21"/>
              </w:rPr>
              <w:t>网络管理与安全</w:t>
            </w:r>
          </w:p>
        </w:tc>
        <w:tc>
          <w:tcPr>
            <w:tcW w:w="6945" w:type="dxa"/>
            <w:gridSpan w:val="2"/>
            <w:shd w:val="clear" w:color="auto" w:fill="auto"/>
            <w:vAlign w:val="center"/>
          </w:tcPr>
          <w:p w:rsidR="00E9632E" w:rsidRPr="00927E0A" w:rsidRDefault="00E9632E" w:rsidP="006D6C0C">
            <w:pPr>
              <w:numPr>
                <w:ilvl w:val="0"/>
                <w:numId w:val="5"/>
              </w:numPr>
              <w:snapToGrid w:val="0"/>
              <w:spacing w:beforeLines="10" w:afterLines="10"/>
              <w:rPr>
                <w:rFonts w:ascii="宋体" w:eastAsia="宋体" w:hAnsi="宋体"/>
                <w:color w:val="0D0D0D"/>
                <w:sz w:val="21"/>
                <w:szCs w:val="21"/>
              </w:rPr>
            </w:pPr>
            <w:r w:rsidRPr="00927E0A">
              <w:rPr>
                <w:rFonts w:ascii="宋体" w:eastAsia="宋体" w:hAnsi="宋体"/>
                <w:color w:val="0D0D0D"/>
                <w:sz w:val="21"/>
                <w:szCs w:val="21"/>
              </w:rPr>
              <w:t>有用户身份管理、认证和计费管理系统，提供用户认证和权限等级识别；</w:t>
            </w:r>
          </w:p>
          <w:p w:rsidR="00E9632E" w:rsidRPr="00927E0A" w:rsidRDefault="00E9632E" w:rsidP="006D6C0C">
            <w:pPr>
              <w:numPr>
                <w:ilvl w:val="0"/>
                <w:numId w:val="5"/>
              </w:numPr>
              <w:snapToGrid w:val="0"/>
              <w:spacing w:beforeLines="10" w:afterLines="10"/>
              <w:rPr>
                <w:rFonts w:ascii="宋体" w:eastAsia="宋体" w:hAnsi="宋体"/>
                <w:color w:val="0D0D0D"/>
                <w:sz w:val="21"/>
                <w:szCs w:val="21"/>
              </w:rPr>
            </w:pPr>
            <w:r w:rsidRPr="00927E0A">
              <w:rPr>
                <w:rFonts w:ascii="宋体" w:eastAsia="宋体" w:hAnsi="宋体"/>
                <w:color w:val="0D0D0D"/>
                <w:sz w:val="21"/>
                <w:szCs w:val="21"/>
              </w:rPr>
              <w:t>具有网络防病毒、信息过滤和入侵检测功能，实现网络的安全运行、管理和维护。</w:t>
            </w:r>
          </w:p>
        </w:tc>
      </w:tr>
      <w:tr w:rsidR="00E9632E" w:rsidRPr="00927E0A" w:rsidTr="000E3A5A">
        <w:trPr>
          <w:trHeight w:val="274"/>
        </w:trPr>
        <w:tc>
          <w:tcPr>
            <w:tcW w:w="903" w:type="dxa"/>
            <w:vMerge w:val="restart"/>
            <w:shd w:val="clear" w:color="auto" w:fill="auto"/>
            <w:vAlign w:val="center"/>
          </w:tcPr>
          <w:p w:rsidR="00E9632E" w:rsidRPr="00927E0A" w:rsidRDefault="00E9632E" w:rsidP="006D6C0C">
            <w:pPr>
              <w:snapToGrid w:val="0"/>
              <w:spacing w:beforeLines="10" w:afterLines="10"/>
              <w:jc w:val="center"/>
              <w:rPr>
                <w:rFonts w:ascii="宋体" w:eastAsia="宋体" w:hAnsi="宋体"/>
                <w:color w:val="0D0D0D"/>
                <w:sz w:val="21"/>
                <w:szCs w:val="21"/>
              </w:rPr>
            </w:pPr>
            <w:r w:rsidRPr="00927E0A">
              <w:rPr>
                <w:rFonts w:ascii="宋体" w:eastAsia="宋体" w:hAnsi="宋体" w:hint="eastAsia"/>
                <w:color w:val="0D0D0D"/>
                <w:sz w:val="21"/>
                <w:szCs w:val="21"/>
              </w:rPr>
              <w:t>条件保障</w:t>
            </w:r>
          </w:p>
        </w:tc>
        <w:tc>
          <w:tcPr>
            <w:tcW w:w="1332" w:type="dxa"/>
            <w:shd w:val="clear" w:color="auto" w:fill="auto"/>
            <w:vAlign w:val="center"/>
          </w:tcPr>
          <w:p w:rsidR="00E9632E" w:rsidRPr="00927E0A" w:rsidRDefault="00E9632E" w:rsidP="006D6C0C">
            <w:pPr>
              <w:snapToGrid w:val="0"/>
              <w:spacing w:beforeLines="10" w:afterLines="10"/>
              <w:jc w:val="left"/>
              <w:rPr>
                <w:rFonts w:ascii="宋体" w:eastAsia="宋体" w:hAnsi="宋体"/>
                <w:snapToGrid w:val="0"/>
                <w:color w:val="0D0D0D"/>
                <w:kern w:val="0"/>
                <w:sz w:val="21"/>
                <w:szCs w:val="21"/>
              </w:rPr>
            </w:pPr>
            <w:r w:rsidRPr="00927E0A">
              <w:rPr>
                <w:rFonts w:ascii="宋体" w:eastAsia="宋体" w:hAnsi="宋体"/>
                <w:snapToGrid w:val="0"/>
                <w:color w:val="0D0D0D"/>
                <w:kern w:val="0"/>
                <w:sz w:val="21"/>
                <w:szCs w:val="21"/>
              </w:rPr>
              <w:t>1</w:t>
            </w:r>
            <w:r w:rsidRPr="00927E0A">
              <w:rPr>
                <w:rFonts w:ascii="宋体" w:eastAsia="宋体" w:hAnsi="宋体" w:hint="eastAsia"/>
                <w:snapToGrid w:val="0"/>
                <w:color w:val="0D0D0D"/>
                <w:kern w:val="0"/>
                <w:sz w:val="21"/>
                <w:szCs w:val="21"/>
              </w:rPr>
              <w:t>基础条件</w:t>
            </w:r>
            <w:r w:rsidRPr="00927E0A">
              <w:rPr>
                <w:rFonts w:ascii="宋体" w:eastAsia="宋体" w:hAnsi="宋体"/>
                <w:snapToGrid w:val="0"/>
                <w:color w:val="0D0D0D"/>
                <w:kern w:val="0"/>
                <w:sz w:val="21"/>
                <w:szCs w:val="21"/>
              </w:rPr>
              <w:t>与管理规范</w:t>
            </w:r>
          </w:p>
        </w:tc>
        <w:tc>
          <w:tcPr>
            <w:tcW w:w="6945" w:type="dxa"/>
            <w:gridSpan w:val="2"/>
            <w:shd w:val="clear" w:color="auto" w:fill="auto"/>
            <w:vAlign w:val="center"/>
          </w:tcPr>
          <w:p w:rsidR="00E9632E" w:rsidRPr="00927E0A" w:rsidRDefault="00E9632E" w:rsidP="006D6C0C">
            <w:pPr>
              <w:numPr>
                <w:ilvl w:val="0"/>
                <w:numId w:val="6"/>
              </w:numPr>
              <w:snapToGrid w:val="0"/>
              <w:spacing w:beforeLines="10" w:afterLines="10"/>
              <w:rPr>
                <w:rFonts w:ascii="宋体" w:eastAsia="宋体" w:hAnsi="宋体"/>
                <w:color w:val="0D0D0D"/>
                <w:sz w:val="21"/>
                <w:szCs w:val="21"/>
              </w:rPr>
            </w:pPr>
            <w:r w:rsidRPr="00927E0A">
              <w:rPr>
                <w:rFonts w:ascii="宋体" w:eastAsia="宋体" w:hAnsi="宋体" w:hint="eastAsia"/>
                <w:color w:val="0D0D0D"/>
                <w:sz w:val="21"/>
                <w:szCs w:val="21"/>
              </w:rPr>
              <w:t>虚拟仿真实验教学中心基础条件符合教学要求；</w:t>
            </w:r>
          </w:p>
          <w:p w:rsidR="00E9632E" w:rsidRPr="00927E0A" w:rsidRDefault="00E9632E" w:rsidP="006D6C0C">
            <w:pPr>
              <w:numPr>
                <w:ilvl w:val="0"/>
                <w:numId w:val="6"/>
              </w:numPr>
              <w:snapToGrid w:val="0"/>
              <w:spacing w:beforeLines="10" w:afterLines="10"/>
              <w:rPr>
                <w:rFonts w:ascii="宋体" w:eastAsia="宋体" w:hAnsi="宋体"/>
                <w:color w:val="0D0D0D"/>
                <w:sz w:val="21"/>
                <w:szCs w:val="21"/>
              </w:rPr>
            </w:pPr>
            <w:r w:rsidRPr="00927E0A">
              <w:rPr>
                <w:rFonts w:ascii="宋体" w:eastAsia="宋体" w:hAnsi="宋体"/>
                <w:color w:val="0D0D0D"/>
                <w:sz w:val="21"/>
                <w:szCs w:val="21"/>
              </w:rPr>
              <w:t>有教学中心专职队伍的管理</w:t>
            </w:r>
            <w:r w:rsidRPr="00927E0A">
              <w:rPr>
                <w:rFonts w:ascii="宋体" w:eastAsia="宋体" w:hAnsi="宋体" w:hint="eastAsia"/>
                <w:color w:val="0D0D0D"/>
                <w:sz w:val="21"/>
                <w:szCs w:val="21"/>
              </w:rPr>
              <w:t>规范</w:t>
            </w:r>
            <w:r w:rsidRPr="00927E0A">
              <w:rPr>
                <w:rFonts w:ascii="宋体" w:eastAsia="宋体" w:hAnsi="宋体"/>
                <w:color w:val="0D0D0D"/>
                <w:sz w:val="21"/>
                <w:szCs w:val="21"/>
              </w:rPr>
              <w:t>；</w:t>
            </w:r>
          </w:p>
          <w:p w:rsidR="00E9632E" w:rsidRPr="00927E0A" w:rsidRDefault="00E9632E" w:rsidP="006D6C0C">
            <w:pPr>
              <w:numPr>
                <w:ilvl w:val="0"/>
                <w:numId w:val="6"/>
              </w:numPr>
              <w:snapToGrid w:val="0"/>
              <w:spacing w:beforeLines="10" w:afterLines="10"/>
              <w:rPr>
                <w:rFonts w:ascii="宋体" w:eastAsia="宋体" w:hAnsi="宋体"/>
                <w:color w:val="0D0D0D"/>
                <w:sz w:val="21"/>
                <w:szCs w:val="21"/>
              </w:rPr>
            </w:pPr>
            <w:r w:rsidRPr="00927E0A">
              <w:rPr>
                <w:rFonts w:ascii="宋体" w:eastAsia="宋体" w:hAnsi="宋体" w:hint="eastAsia"/>
                <w:color w:val="0D0D0D"/>
                <w:sz w:val="21"/>
                <w:szCs w:val="21"/>
              </w:rPr>
              <w:t>有教学效果考核、评价和反馈机制；</w:t>
            </w:r>
          </w:p>
          <w:p w:rsidR="00E9632E" w:rsidRPr="00927E0A" w:rsidRDefault="00E9632E" w:rsidP="006D6C0C">
            <w:pPr>
              <w:numPr>
                <w:ilvl w:val="0"/>
                <w:numId w:val="6"/>
              </w:numPr>
              <w:snapToGrid w:val="0"/>
              <w:spacing w:beforeLines="10" w:afterLines="10"/>
              <w:rPr>
                <w:rFonts w:ascii="宋体" w:eastAsia="宋体" w:hAnsi="宋体"/>
                <w:color w:val="0D0D0D"/>
                <w:sz w:val="21"/>
                <w:szCs w:val="21"/>
              </w:rPr>
            </w:pPr>
            <w:r w:rsidRPr="00927E0A">
              <w:rPr>
                <w:rFonts w:ascii="宋体" w:eastAsia="宋体" w:hAnsi="宋体"/>
                <w:color w:val="0D0D0D"/>
                <w:sz w:val="21"/>
                <w:szCs w:val="21"/>
              </w:rPr>
              <w:t>有设备运行、维护、更新和管理的相关规</w:t>
            </w:r>
            <w:r w:rsidRPr="00927E0A">
              <w:rPr>
                <w:rFonts w:ascii="宋体" w:eastAsia="宋体" w:hAnsi="宋体"/>
                <w:bCs/>
                <w:color w:val="0D0D0D"/>
                <w:sz w:val="21"/>
                <w:szCs w:val="21"/>
              </w:rPr>
              <w:t>范。</w:t>
            </w:r>
          </w:p>
        </w:tc>
      </w:tr>
      <w:tr w:rsidR="00E9632E" w:rsidRPr="00927E0A" w:rsidTr="000E3A5A">
        <w:trPr>
          <w:trHeight w:val="544"/>
        </w:trPr>
        <w:tc>
          <w:tcPr>
            <w:tcW w:w="903" w:type="dxa"/>
            <w:vMerge/>
            <w:shd w:val="clear" w:color="auto" w:fill="auto"/>
            <w:vAlign w:val="center"/>
          </w:tcPr>
          <w:p w:rsidR="00E9632E" w:rsidRPr="00927E0A" w:rsidRDefault="00E9632E" w:rsidP="006D6C0C">
            <w:pPr>
              <w:snapToGrid w:val="0"/>
              <w:spacing w:beforeLines="10" w:afterLines="10"/>
              <w:jc w:val="center"/>
              <w:rPr>
                <w:rFonts w:ascii="宋体" w:eastAsia="宋体" w:hAnsi="宋体"/>
                <w:color w:val="0D0D0D"/>
                <w:sz w:val="21"/>
                <w:szCs w:val="21"/>
              </w:rPr>
            </w:pPr>
          </w:p>
        </w:tc>
        <w:tc>
          <w:tcPr>
            <w:tcW w:w="1332" w:type="dxa"/>
            <w:shd w:val="clear" w:color="auto" w:fill="auto"/>
            <w:vAlign w:val="center"/>
          </w:tcPr>
          <w:p w:rsidR="00E9632E" w:rsidRPr="00927E0A" w:rsidRDefault="00E9632E" w:rsidP="006D6C0C">
            <w:pPr>
              <w:snapToGrid w:val="0"/>
              <w:spacing w:beforeLines="10" w:afterLines="10"/>
              <w:rPr>
                <w:rFonts w:ascii="宋体" w:eastAsia="宋体" w:hAnsi="宋体"/>
                <w:snapToGrid w:val="0"/>
                <w:color w:val="0D0D0D"/>
                <w:kern w:val="0"/>
                <w:sz w:val="21"/>
                <w:szCs w:val="21"/>
              </w:rPr>
            </w:pPr>
            <w:r w:rsidRPr="00927E0A">
              <w:rPr>
                <w:rFonts w:ascii="宋体" w:eastAsia="宋体" w:hAnsi="宋体"/>
                <w:color w:val="0D0D0D"/>
                <w:kern w:val="0"/>
                <w:sz w:val="21"/>
                <w:szCs w:val="21"/>
              </w:rPr>
              <w:t>2</w:t>
            </w:r>
            <w:r w:rsidRPr="00927E0A">
              <w:rPr>
                <w:rFonts w:ascii="宋体" w:eastAsia="宋体" w:hAnsi="宋体"/>
                <w:snapToGrid w:val="0"/>
                <w:color w:val="0D0D0D"/>
                <w:kern w:val="0"/>
                <w:sz w:val="21"/>
                <w:szCs w:val="21"/>
              </w:rPr>
              <w:t>资金保障</w:t>
            </w:r>
          </w:p>
        </w:tc>
        <w:tc>
          <w:tcPr>
            <w:tcW w:w="6945" w:type="dxa"/>
            <w:gridSpan w:val="2"/>
            <w:shd w:val="clear" w:color="auto" w:fill="auto"/>
            <w:vAlign w:val="center"/>
          </w:tcPr>
          <w:p w:rsidR="00E9632E" w:rsidRPr="00927E0A" w:rsidRDefault="00E9632E" w:rsidP="006D6C0C">
            <w:pPr>
              <w:snapToGrid w:val="0"/>
              <w:spacing w:beforeLines="10" w:afterLines="10"/>
              <w:rPr>
                <w:rFonts w:ascii="宋体" w:eastAsia="宋体" w:hAnsi="宋体"/>
                <w:color w:val="0D0D0D"/>
                <w:sz w:val="21"/>
                <w:szCs w:val="21"/>
              </w:rPr>
            </w:pPr>
            <w:r w:rsidRPr="00927E0A">
              <w:rPr>
                <w:rFonts w:ascii="宋体" w:eastAsia="宋体" w:hAnsi="宋体"/>
                <w:color w:val="0D0D0D"/>
                <w:sz w:val="21"/>
                <w:szCs w:val="21"/>
              </w:rPr>
              <w:t>学校有持续稳定的虚拟仿真实验教学建设和管理经费。</w:t>
            </w:r>
          </w:p>
        </w:tc>
      </w:tr>
    </w:tbl>
    <w:p w:rsidR="00E9632E" w:rsidRDefault="00E9632E" w:rsidP="00E9632E">
      <w:pPr>
        <w:spacing w:line="380" w:lineRule="exact"/>
        <w:jc w:val="center"/>
        <w:rPr>
          <w:rFonts w:eastAsia="黑体"/>
          <w:sz w:val="36"/>
          <w:szCs w:val="36"/>
        </w:rPr>
      </w:pPr>
      <w:r w:rsidRPr="00177A8C">
        <w:rPr>
          <w:rFonts w:eastAsia="黑体"/>
          <w:sz w:val="36"/>
          <w:szCs w:val="36"/>
        </w:rPr>
        <w:t>国家级虚拟仿真实验教学中心遴选要求</w:t>
      </w:r>
    </w:p>
    <w:p w:rsidR="00F02563" w:rsidRDefault="00F02563" w:rsidP="00E9632E"/>
    <w:sectPr w:rsidR="00F02563" w:rsidSect="00F0256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BD6" w:rsidRDefault="00271BD6" w:rsidP="009911A8">
      <w:r>
        <w:separator/>
      </w:r>
    </w:p>
  </w:endnote>
  <w:endnote w:type="continuationSeparator" w:id="1">
    <w:p w:rsidR="00271BD6" w:rsidRDefault="00271BD6" w:rsidP="009911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F6B" w:rsidRDefault="009911A8">
    <w:pPr>
      <w:pStyle w:val="a3"/>
      <w:framePr w:wrap="around" w:vAnchor="text" w:hAnchor="margin" w:xAlign="outside" w:y="1"/>
      <w:rPr>
        <w:rStyle w:val="a4"/>
      </w:rPr>
    </w:pPr>
    <w:r>
      <w:rPr>
        <w:rStyle w:val="a4"/>
      </w:rPr>
      <w:fldChar w:fldCharType="begin"/>
    </w:r>
    <w:r w:rsidR="00E9632E">
      <w:rPr>
        <w:rStyle w:val="a4"/>
      </w:rPr>
      <w:instrText xml:space="preserve">PAGE  </w:instrText>
    </w:r>
    <w:r>
      <w:rPr>
        <w:rStyle w:val="a4"/>
      </w:rPr>
      <w:fldChar w:fldCharType="separate"/>
    </w:r>
    <w:r w:rsidR="00E9632E">
      <w:rPr>
        <w:rStyle w:val="a4"/>
        <w:noProof/>
      </w:rPr>
      <w:t>1</w:t>
    </w:r>
    <w:r>
      <w:rPr>
        <w:rStyle w:val="a4"/>
      </w:rPr>
      <w:fldChar w:fldCharType="end"/>
    </w:r>
  </w:p>
  <w:p w:rsidR="00A72F6B" w:rsidRDefault="00271BD6">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F6B" w:rsidRDefault="00E9632E">
    <w:pPr>
      <w:pStyle w:val="a3"/>
      <w:framePr w:wrap="around" w:vAnchor="text" w:hAnchor="margin" w:xAlign="outside" w:y="1"/>
      <w:rPr>
        <w:rStyle w:val="a4"/>
        <w:sz w:val="28"/>
      </w:rPr>
    </w:pPr>
    <w:r>
      <w:rPr>
        <w:rStyle w:val="a4"/>
        <w:rFonts w:hint="eastAsia"/>
        <w:sz w:val="28"/>
      </w:rPr>
      <w:t>—</w:t>
    </w:r>
    <w:r>
      <w:rPr>
        <w:rStyle w:val="a4"/>
        <w:rFonts w:hint="eastAsia"/>
        <w:sz w:val="28"/>
      </w:rPr>
      <w:t xml:space="preserve"> </w:t>
    </w:r>
    <w:r w:rsidR="009911A8">
      <w:rPr>
        <w:rStyle w:val="a4"/>
        <w:sz w:val="28"/>
      </w:rPr>
      <w:fldChar w:fldCharType="begin"/>
    </w:r>
    <w:r>
      <w:rPr>
        <w:rStyle w:val="a4"/>
        <w:sz w:val="28"/>
      </w:rPr>
      <w:instrText xml:space="preserve">PAGE  </w:instrText>
    </w:r>
    <w:r w:rsidR="009911A8">
      <w:rPr>
        <w:rStyle w:val="a4"/>
        <w:sz w:val="28"/>
      </w:rPr>
      <w:fldChar w:fldCharType="separate"/>
    </w:r>
    <w:r w:rsidR="006D6C0C">
      <w:rPr>
        <w:rStyle w:val="a4"/>
        <w:noProof/>
        <w:sz w:val="28"/>
      </w:rPr>
      <w:t>2</w:t>
    </w:r>
    <w:r w:rsidR="009911A8">
      <w:rPr>
        <w:rStyle w:val="a4"/>
        <w:sz w:val="28"/>
      </w:rPr>
      <w:fldChar w:fldCharType="end"/>
    </w:r>
    <w:r>
      <w:rPr>
        <w:rStyle w:val="a4"/>
        <w:rFonts w:hint="eastAsia"/>
        <w:sz w:val="28"/>
      </w:rPr>
      <w:t xml:space="preserve"> </w:t>
    </w:r>
    <w:r>
      <w:rPr>
        <w:rStyle w:val="a4"/>
        <w:rFonts w:hint="eastAsia"/>
        <w:sz w:val="28"/>
      </w:rPr>
      <w:t>—</w:t>
    </w:r>
  </w:p>
  <w:p w:rsidR="00A72F6B" w:rsidRDefault="00271BD6">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BD6" w:rsidRDefault="00271BD6" w:rsidP="009911A8">
      <w:r>
        <w:separator/>
      </w:r>
    </w:p>
  </w:footnote>
  <w:footnote w:type="continuationSeparator" w:id="1">
    <w:p w:rsidR="00271BD6" w:rsidRDefault="00271BD6" w:rsidP="009911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4AEC"/>
    <w:multiLevelType w:val="hybridMultilevel"/>
    <w:tmpl w:val="E3829C80"/>
    <w:lvl w:ilvl="0" w:tplc="0A280F7E">
      <w:start w:val="1"/>
      <w:numFmt w:val="lowerLetter"/>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5045FD4"/>
    <w:multiLevelType w:val="hybridMultilevel"/>
    <w:tmpl w:val="18F85702"/>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4F632B6"/>
    <w:multiLevelType w:val="hybridMultilevel"/>
    <w:tmpl w:val="5BAA01B0"/>
    <w:lvl w:ilvl="0" w:tplc="0A280F7E">
      <w:start w:val="1"/>
      <w:numFmt w:val="lowerLetter"/>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786748D"/>
    <w:multiLevelType w:val="hybridMultilevel"/>
    <w:tmpl w:val="B12EA450"/>
    <w:lvl w:ilvl="0" w:tplc="0B261E96">
      <w:start w:val="1"/>
      <w:numFmt w:val="lowerLetter"/>
      <w:lvlText w:val="%1)"/>
      <w:lvlJc w:val="left"/>
      <w:pPr>
        <w:ind w:left="420" w:hanging="420"/>
      </w:pPr>
      <w:rPr>
        <w:rFonts w:ascii="Times New Roman" w:hAnsi="Times New Roman" w:cs="Times New Roman"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8F03C0C"/>
    <w:multiLevelType w:val="hybridMultilevel"/>
    <w:tmpl w:val="9C527274"/>
    <w:lvl w:ilvl="0" w:tplc="0A280F7E">
      <w:start w:val="1"/>
      <w:numFmt w:val="lowerLetter"/>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0046122"/>
    <w:multiLevelType w:val="hybridMultilevel"/>
    <w:tmpl w:val="296C602A"/>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4423403"/>
    <w:multiLevelType w:val="hybridMultilevel"/>
    <w:tmpl w:val="42DAF860"/>
    <w:lvl w:ilvl="0" w:tplc="0A280F7E">
      <w:start w:val="1"/>
      <w:numFmt w:val="lowerLetter"/>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3DF7988"/>
    <w:multiLevelType w:val="hybridMultilevel"/>
    <w:tmpl w:val="3B54768C"/>
    <w:lvl w:ilvl="0" w:tplc="0A280F7E">
      <w:start w:val="1"/>
      <w:numFmt w:val="lowerLetter"/>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6"/>
  </w:num>
  <w:num w:numId="3">
    <w:abstractNumId w:val="0"/>
  </w:num>
  <w:num w:numId="4">
    <w:abstractNumId w:val="4"/>
  </w:num>
  <w:num w:numId="5">
    <w:abstractNumId w:val="7"/>
  </w:num>
  <w:num w:numId="6">
    <w:abstractNumId w:val="2"/>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632E"/>
    <w:rsid w:val="00037469"/>
    <w:rsid w:val="000D7DFE"/>
    <w:rsid w:val="001072E0"/>
    <w:rsid w:val="001136FB"/>
    <w:rsid w:val="0011752D"/>
    <w:rsid w:val="00133CD5"/>
    <w:rsid w:val="00141D6D"/>
    <w:rsid w:val="001A542D"/>
    <w:rsid w:val="001B2D3A"/>
    <w:rsid w:val="001D5C85"/>
    <w:rsid w:val="001E194C"/>
    <w:rsid w:val="00251CEE"/>
    <w:rsid w:val="00264415"/>
    <w:rsid w:val="00271BD6"/>
    <w:rsid w:val="002B567E"/>
    <w:rsid w:val="003231EA"/>
    <w:rsid w:val="0032599F"/>
    <w:rsid w:val="00330933"/>
    <w:rsid w:val="003542E4"/>
    <w:rsid w:val="0039338A"/>
    <w:rsid w:val="004360F5"/>
    <w:rsid w:val="00445B16"/>
    <w:rsid w:val="00455FC4"/>
    <w:rsid w:val="00475B85"/>
    <w:rsid w:val="00513C28"/>
    <w:rsid w:val="00534896"/>
    <w:rsid w:val="00572D78"/>
    <w:rsid w:val="005B55EB"/>
    <w:rsid w:val="005F13C7"/>
    <w:rsid w:val="005F1900"/>
    <w:rsid w:val="0065158B"/>
    <w:rsid w:val="0066205F"/>
    <w:rsid w:val="006774C3"/>
    <w:rsid w:val="0067750E"/>
    <w:rsid w:val="006C0A54"/>
    <w:rsid w:val="006D6C0C"/>
    <w:rsid w:val="006E7BB1"/>
    <w:rsid w:val="006F0207"/>
    <w:rsid w:val="00742EDC"/>
    <w:rsid w:val="00743F67"/>
    <w:rsid w:val="007C6B23"/>
    <w:rsid w:val="007D527E"/>
    <w:rsid w:val="00842D95"/>
    <w:rsid w:val="00846790"/>
    <w:rsid w:val="008712FA"/>
    <w:rsid w:val="008A299C"/>
    <w:rsid w:val="008A4286"/>
    <w:rsid w:val="008C318D"/>
    <w:rsid w:val="008C3882"/>
    <w:rsid w:val="00900519"/>
    <w:rsid w:val="00922FE8"/>
    <w:rsid w:val="009911A8"/>
    <w:rsid w:val="00995811"/>
    <w:rsid w:val="009F0726"/>
    <w:rsid w:val="00A46703"/>
    <w:rsid w:val="00A67CE0"/>
    <w:rsid w:val="00AA4442"/>
    <w:rsid w:val="00AD30DA"/>
    <w:rsid w:val="00AD3537"/>
    <w:rsid w:val="00B224DA"/>
    <w:rsid w:val="00B75F13"/>
    <w:rsid w:val="00C723AE"/>
    <w:rsid w:val="00CD1BAA"/>
    <w:rsid w:val="00CE651F"/>
    <w:rsid w:val="00CF2653"/>
    <w:rsid w:val="00D237A1"/>
    <w:rsid w:val="00D8562A"/>
    <w:rsid w:val="00D93777"/>
    <w:rsid w:val="00DB306D"/>
    <w:rsid w:val="00DC4175"/>
    <w:rsid w:val="00DD383D"/>
    <w:rsid w:val="00DF0F25"/>
    <w:rsid w:val="00E86066"/>
    <w:rsid w:val="00E87D1A"/>
    <w:rsid w:val="00E9632E"/>
    <w:rsid w:val="00EB004F"/>
    <w:rsid w:val="00F02563"/>
    <w:rsid w:val="00F36AE9"/>
    <w:rsid w:val="00F44B0E"/>
    <w:rsid w:val="00F73498"/>
    <w:rsid w:val="00F85EBD"/>
    <w:rsid w:val="00F90E97"/>
    <w:rsid w:val="00FA134B"/>
    <w:rsid w:val="00FE43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32E"/>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E9632E"/>
    <w:pPr>
      <w:tabs>
        <w:tab w:val="center" w:pos="4153"/>
        <w:tab w:val="right" w:pos="8306"/>
      </w:tabs>
      <w:snapToGrid w:val="0"/>
      <w:jc w:val="left"/>
    </w:pPr>
    <w:rPr>
      <w:sz w:val="18"/>
    </w:rPr>
  </w:style>
  <w:style w:type="character" w:customStyle="1" w:styleId="Char">
    <w:name w:val="页脚 Char"/>
    <w:basedOn w:val="a0"/>
    <w:link w:val="a3"/>
    <w:uiPriority w:val="99"/>
    <w:rsid w:val="00E9632E"/>
    <w:rPr>
      <w:rFonts w:ascii="Times New Roman" w:eastAsia="仿宋_GB2312" w:hAnsi="Times New Roman" w:cs="Times New Roman"/>
      <w:sz w:val="18"/>
      <w:szCs w:val="20"/>
    </w:rPr>
  </w:style>
  <w:style w:type="character" w:styleId="a4">
    <w:name w:val="page number"/>
    <w:basedOn w:val="a0"/>
    <w:rsid w:val="00E9632E"/>
  </w:style>
  <w:style w:type="paragraph" w:styleId="a5">
    <w:name w:val="Normal (Web)"/>
    <w:basedOn w:val="a"/>
    <w:uiPriority w:val="99"/>
    <w:rsid w:val="00E9632E"/>
    <w:pPr>
      <w:widowControl/>
      <w:jc w:val="left"/>
    </w:pPr>
    <w:rPr>
      <w:rFonts w:ascii="宋体" w:eastAsia="宋体" w:hAnsi="宋体" w:cs="宋体"/>
      <w:kern w:val="0"/>
      <w:sz w:val="24"/>
      <w:szCs w:val="24"/>
    </w:rPr>
  </w:style>
  <w:style w:type="paragraph" w:styleId="a6">
    <w:name w:val="header"/>
    <w:basedOn w:val="a"/>
    <w:link w:val="Char0"/>
    <w:uiPriority w:val="99"/>
    <w:semiHidden/>
    <w:unhideWhenUsed/>
    <w:rsid w:val="006D6C0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6D6C0C"/>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868</Words>
  <Characters>4951</Characters>
  <Application>Microsoft Office Word</Application>
  <DocSecurity>0</DocSecurity>
  <Lines>41</Lines>
  <Paragraphs>11</Paragraphs>
  <ScaleCrop>false</ScaleCrop>
  <Company>Sky123.Org</Company>
  <LinksUpToDate>false</LinksUpToDate>
  <CharactersWithSpaces>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ccx</cp:lastModifiedBy>
  <cp:revision>2</cp:revision>
  <cp:lastPrinted>2015-07-29T03:28:00Z</cp:lastPrinted>
  <dcterms:created xsi:type="dcterms:W3CDTF">2017-10-26T01:51:00Z</dcterms:created>
  <dcterms:modified xsi:type="dcterms:W3CDTF">2017-10-26T01:51:00Z</dcterms:modified>
</cp:coreProperties>
</file>